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21" w:rsidRPr="0027005C" w:rsidRDefault="007C0EB2" w:rsidP="00C67A57">
      <w:pPr>
        <w:spacing w:line="360" w:lineRule="auto"/>
        <w:jc w:val="both"/>
        <w:rPr>
          <w:rFonts w:ascii="Palatino Linotype" w:hAnsi="Palatino Linotype"/>
        </w:rPr>
      </w:pPr>
      <w:r>
        <w:rPr>
          <w:rFonts w:ascii="Palatino Linotype" w:hAnsi="Palatino Linotype"/>
        </w:rPr>
        <w:t xml:space="preserve"> </w:t>
      </w:r>
    </w:p>
    <w:p w:rsidR="00A2780F" w:rsidRPr="003C3F48" w:rsidRDefault="00A2780F" w:rsidP="00C67A57">
      <w:pPr>
        <w:spacing w:line="360" w:lineRule="auto"/>
        <w:jc w:val="both"/>
        <w:rPr>
          <w:rFonts w:ascii="Palatino Linotype" w:hAnsi="Palatino Linotype"/>
        </w:rPr>
      </w:pPr>
      <w:r w:rsidRPr="003C3F48">
        <w:rPr>
          <w:rFonts w:ascii="Palatino Linotype" w:hAnsi="Palatino Linotype"/>
        </w:rPr>
        <w:t>Resolución</w:t>
      </w:r>
      <w:r w:rsidR="00D730A4" w:rsidRPr="003C3F48">
        <w:rPr>
          <w:rFonts w:ascii="Palatino Linotype" w:hAnsi="Palatino Linotype"/>
        </w:rPr>
        <w:t xml:space="preserve"> </w:t>
      </w:r>
      <w:r w:rsidRPr="003C3F48">
        <w:rPr>
          <w:rFonts w:ascii="Palatino Linotype" w:hAnsi="Palatino Linotype"/>
        </w:rPr>
        <w:t>del</w:t>
      </w:r>
      <w:r w:rsidR="00D730A4" w:rsidRPr="003C3F48">
        <w:rPr>
          <w:rFonts w:ascii="Palatino Linotype" w:hAnsi="Palatino Linotype"/>
        </w:rPr>
        <w:t xml:space="preserve"> </w:t>
      </w:r>
      <w:r w:rsidRPr="003C3F48">
        <w:rPr>
          <w:rFonts w:ascii="Palatino Linotype" w:hAnsi="Palatino Linotype"/>
        </w:rPr>
        <w:t>Pleno</w:t>
      </w:r>
      <w:r w:rsidR="00D730A4" w:rsidRPr="003C3F48">
        <w:rPr>
          <w:rFonts w:ascii="Palatino Linotype" w:hAnsi="Palatino Linotype"/>
        </w:rPr>
        <w:t xml:space="preserve"> </w:t>
      </w:r>
      <w:r w:rsidRPr="003C3F48">
        <w:rPr>
          <w:rFonts w:ascii="Palatino Linotype" w:hAnsi="Palatino Linotype"/>
        </w:rPr>
        <w:t>del</w:t>
      </w:r>
      <w:r w:rsidR="00D730A4" w:rsidRPr="003C3F48">
        <w:rPr>
          <w:rFonts w:ascii="Palatino Linotype" w:hAnsi="Palatino Linotype"/>
        </w:rPr>
        <w:t xml:space="preserve"> </w:t>
      </w:r>
      <w:r w:rsidRPr="003C3F48">
        <w:rPr>
          <w:rFonts w:ascii="Palatino Linotype" w:hAnsi="Palatino Linotype"/>
        </w:rPr>
        <w:t>Instituto</w:t>
      </w:r>
      <w:r w:rsidR="00D730A4" w:rsidRPr="003C3F48">
        <w:rPr>
          <w:rFonts w:ascii="Palatino Linotype" w:hAnsi="Palatino Linotype"/>
        </w:rPr>
        <w:t xml:space="preserve"> </w:t>
      </w:r>
      <w:r w:rsidRPr="003C3F48">
        <w:rPr>
          <w:rFonts w:ascii="Palatino Linotype" w:hAnsi="Palatino Linotype"/>
        </w:rPr>
        <w:t>de</w:t>
      </w:r>
      <w:r w:rsidR="00D730A4" w:rsidRPr="003C3F48">
        <w:rPr>
          <w:rFonts w:ascii="Palatino Linotype" w:hAnsi="Palatino Linotype"/>
        </w:rPr>
        <w:t xml:space="preserve"> </w:t>
      </w:r>
      <w:r w:rsidRPr="003C3F48">
        <w:rPr>
          <w:rFonts w:ascii="Palatino Linotype" w:hAnsi="Palatino Linotype"/>
        </w:rPr>
        <w:t>Transparencia,</w:t>
      </w:r>
      <w:r w:rsidR="00D730A4" w:rsidRPr="003C3F48">
        <w:rPr>
          <w:rFonts w:ascii="Palatino Linotype" w:hAnsi="Palatino Linotype"/>
        </w:rPr>
        <w:t xml:space="preserve"> </w:t>
      </w:r>
      <w:r w:rsidRPr="003C3F48">
        <w:rPr>
          <w:rFonts w:ascii="Palatino Linotype" w:hAnsi="Palatino Linotype"/>
        </w:rPr>
        <w:t>Acceso</w:t>
      </w:r>
      <w:r w:rsidR="00D730A4" w:rsidRPr="003C3F48">
        <w:rPr>
          <w:rFonts w:ascii="Palatino Linotype" w:hAnsi="Palatino Linotype"/>
        </w:rPr>
        <w:t xml:space="preserve"> </w:t>
      </w:r>
      <w:r w:rsidRPr="003C3F48">
        <w:rPr>
          <w:rFonts w:ascii="Palatino Linotype" w:hAnsi="Palatino Linotype"/>
        </w:rPr>
        <w:t>a</w:t>
      </w:r>
      <w:r w:rsidR="00D730A4" w:rsidRPr="003C3F48">
        <w:rPr>
          <w:rFonts w:ascii="Palatino Linotype" w:hAnsi="Palatino Linotype"/>
        </w:rPr>
        <w:t xml:space="preserve"> </w:t>
      </w:r>
      <w:r w:rsidRPr="003C3F48">
        <w:rPr>
          <w:rFonts w:ascii="Palatino Linotype" w:hAnsi="Palatino Linotype"/>
        </w:rPr>
        <w:t>la</w:t>
      </w:r>
      <w:r w:rsidR="00D730A4" w:rsidRPr="003C3F48">
        <w:rPr>
          <w:rFonts w:ascii="Palatino Linotype" w:hAnsi="Palatino Linotype"/>
        </w:rPr>
        <w:t xml:space="preserve"> </w:t>
      </w:r>
      <w:r w:rsidRPr="003C3F48">
        <w:rPr>
          <w:rFonts w:ascii="Palatino Linotype" w:hAnsi="Palatino Linotype"/>
        </w:rPr>
        <w:t>Información</w:t>
      </w:r>
      <w:r w:rsidR="00D730A4" w:rsidRPr="003C3F48">
        <w:rPr>
          <w:rFonts w:ascii="Palatino Linotype" w:hAnsi="Palatino Linotype"/>
        </w:rPr>
        <w:t xml:space="preserve"> </w:t>
      </w:r>
      <w:r w:rsidRPr="003C3F48">
        <w:rPr>
          <w:rFonts w:ascii="Palatino Linotype" w:hAnsi="Palatino Linotype"/>
        </w:rPr>
        <w:t>Pública</w:t>
      </w:r>
      <w:r w:rsidR="00D730A4" w:rsidRPr="003C3F48">
        <w:rPr>
          <w:rFonts w:ascii="Palatino Linotype" w:hAnsi="Palatino Linotype"/>
        </w:rPr>
        <w:t xml:space="preserve"> </w:t>
      </w:r>
      <w:r w:rsidRPr="003C3F48">
        <w:rPr>
          <w:rFonts w:ascii="Palatino Linotype" w:hAnsi="Palatino Linotype"/>
        </w:rPr>
        <w:t>y</w:t>
      </w:r>
      <w:r w:rsidR="00D730A4" w:rsidRPr="003C3F48">
        <w:rPr>
          <w:rFonts w:ascii="Palatino Linotype" w:hAnsi="Palatino Linotype"/>
        </w:rPr>
        <w:t xml:space="preserve"> </w:t>
      </w:r>
      <w:r w:rsidRPr="003C3F48">
        <w:rPr>
          <w:rFonts w:ascii="Palatino Linotype" w:hAnsi="Palatino Linotype"/>
        </w:rPr>
        <w:t>Protección</w:t>
      </w:r>
      <w:r w:rsidR="00D730A4" w:rsidRPr="003C3F48">
        <w:rPr>
          <w:rFonts w:ascii="Palatino Linotype" w:hAnsi="Palatino Linotype"/>
        </w:rPr>
        <w:t xml:space="preserve"> </w:t>
      </w:r>
      <w:r w:rsidRPr="003C3F48">
        <w:rPr>
          <w:rFonts w:ascii="Palatino Linotype" w:hAnsi="Palatino Linotype"/>
        </w:rPr>
        <w:t>de</w:t>
      </w:r>
      <w:r w:rsidR="00D730A4" w:rsidRPr="003C3F48">
        <w:rPr>
          <w:rFonts w:ascii="Palatino Linotype" w:hAnsi="Palatino Linotype"/>
        </w:rPr>
        <w:t xml:space="preserve"> </w:t>
      </w:r>
      <w:r w:rsidRPr="003C3F48">
        <w:rPr>
          <w:rFonts w:ascii="Palatino Linotype" w:hAnsi="Palatino Linotype"/>
        </w:rPr>
        <w:t>Datos</w:t>
      </w:r>
      <w:r w:rsidR="00D730A4" w:rsidRPr="003C3F48">
        <w:rPr>
          <w:rFonts w:ascii="Palatino Linotype" w:hAnsi="Palatino Linotype"/>
        </w:rPr>
        <w:t xml:space="preserve"> </w:t>
      </w:r>
      <w:r w:rsidRPr="003C3F48">
        <w:rPr>
          <w:rFonts w:ascii="Palatino Linotype" w:hAnsi="Palatino Linotype"/>
        </w:rPr>
        <w:t>Personales</w:t>
      </w:r>
      <w:r w:rsidR="00D730A4" w:rsidRPr="003C3F48">
        <w:rPr>
          <w:rFonts w:ascii="Palatino Linotype" w:hAnsi="Palatino Linotype"/>
        </w:rPr>
        <w:t xml:space="preserve"> </w:t>
      </w:r>
      <w:r w:rsidRPr="003C3F48">
        <w:rPr>
          <w:rFonts w:ascii="Palatino Linotype" w:hAnsi="Palatino Linotype"/>
        </w:rPr>
        <w:t>del</w:t>
      </w:r>
      <w:r w:rsidR="00D730A4" w:rsidRPr="003C3F48">
        <w:rPr>
          <w:rFonts w:ascii="Palatino Linotype" w:hAnsi="Palatino Linotype"/>
        </w:rPr>
        <w:t xml:space="preserve"> </w:t>
      </w:r>
      <w:r w:rsidRPr="003C3F48">
        <w:rPr>
          <w:rFonts w:ascii="Palatino Linotype" w:hAnsi="Palatino Linotype"/>
        </w:rPr>
        <w:t>Estado</w:t>
      </w:r>
      <w:r w:rsidR="00D730A4" w:rsidRPr="003C3F48">
        <w:rPr>
          <w:rFonts w:ascii="Palatino Linotype" w:hAnsi="Palatino Linotype"/>
        </w:rPr>
        <w:t xml:space="preserve"> </w:t>
      </w:r>
      <w:r w:rsidRPr="003C3F48">
        <w:rPr>
          <w:rFonts w:ascii="Palatino Linotype" w:hAnsi="Palatino Linotype"/>
        </w:rPr>
        <w:t>de</w:t>
      </w:r>
      <w:r w:rsidR="00D730A4" w:rsidRPr="003C3F48">
        <w:rPr>
          <w:rFonts w:ascii="Palatino Linotype" w:hAnsi="Palatino Linotype"/>
        </w:rPr>
        <w:t xml:space="preserve"> </w:t>
      </w:r>
      <w:r w:rsidRPr="003C3F48">
        <w:rPr>
          <w:rFonts w:ascii="Palatino Linotype" w:hAnsi="Palatino Linotype"/>
        </w:rPr>
        <w:t>México</w:t>
      </w:r>
      <w:r w:rsidR="00D730A4" w:rsidRPr="003C3F48">
        <w:rPr>
          <w:rFonts w:ascii="Palatino Linotype" w:hAnsi="Palatino Linotype"/>
        </w:rPr>
        <w:t xml:space="preserve"> </w:t>
      </w:r>
      <w:r w:rsidRPr="003C3F48">
        <w:rPr>
          <w:rFonts w:ascii="Palatino Linotype" w:hAnsi="Palatino Linotype"/>
        </w:rPr>
        <w:t>y</w:t>
      </w:r>
      <w:r w:rsidR="00D730A4" w:rsidRPr="003C3F48">
        <w:rPr>
          <w:rFonts w:ascii="Palatino Linotype" w:hAnsi="Palatino Linotype"/>
        </w:rPr>
        <w:t xml:space="preserve"> </w:t>
      </w:r>
      <w:r w:rsidRPr="003C3F48">
        <w:rPr>
          <w:rFonts w:ascii="Palatino Linotype" w:hAnsi="Palatino Linotype"/>
        </w:rPr>
        <w:t>Municipios,</w:t>
      </w:r>
      <w:r w:rsidR="00D730A4" w:rsidRPr="003C3F48">
        <w:rPr>
          <w:rFonts w:ascii="Palatino Linotype" w:hAnsi="Palatino Linotype"/>
        </w:rPr>
        <w:t xml:space="preserve"> </w:t>
      </w:r>
      <w:r w:rsidRPr="003C3F48">
        <w:rPr>
          <w:rFonts w:ascii="Palatino Linotype" w:hAnsi="Palatino Linotype"/>
        </w:rPr>
        <w:t>con</w:t>
      </w:r>
      <w:r w:rsidR="00D730A4" w:rsidRPr="003C3F48">
        <w:rPr>
          <w:rFonts w:ascii="Palatino Linotype" w:hAnsi="Palatino Linotype"/>
        </w:rPr>
        <w:t xml:space="preserve"> </w:t>
      </w:r>
      <w:r w:rsidRPr="003C3F48">
        <w:rPr>
          <w:rFonts w:ascii="Palatino Linotype" w:hAnsi="Palatino Linotype"/>
        </w:rPr>
        <w:t>domicilio</w:t>
      </w:r>
      <w:r w:rsidR="00D730A4" w:rsidRPr="003C3F48">
        <w:rPr>
          <w:rFonts w:ascii="Palatino Linotype" w:hAnsi="Palatino Linotype"/>
        </w:rPr>
        <w:t xml:space="preserve"> </w:t>
      </w:r>
      <w:r w:rsidRPr="003C3F48">
        <w:rPr>
          <w:rFonts w:ascii="Palatino Linotype" w:hAnsi="Palatino Linotype"/>
        </w:rPr>
        <w:t>en</w:t>
      </w:r>
      <w:r w:rsidR="00D730A4" w:rsidRPr="003C3F48">
        <w:rPr>
          <w:rFonts w:ascii="Palatino Linotype" w:hAnsi="Palatino Linotype"/>
        </w:rPr>
        <w:t xml:space="preserve"> </w:t>
      </w:r>
      <w:r w:rsidRPr="003C3F48">
        <w:rPr>
          <w:rFonts w:ascii="Palatino Linotype" w:hAnsi="Palatino Linotype"/>
        </w:rPr>
        <w:t>Metepec,</w:t>
      </w:r>
      <w:r w:rsidR="00D730A4" w:rsidRPr="003C3F48">
        <w:rPr>
          <w:rFonts w:ascii="Palatino Linotype" w:hAnsi="Palatino Linotype"/>
        </w:rPr>
        <w:t xml:space="preserve"> </w:t>
      </w:r>
      <w:r w:rsidRPr="003C3F48">
        <w:rPr>
          <w:rFonts w:ascii="Palatino Linotype" w:hAnsi="Palatino Linotype"/>
        </w:rPr>
        <w:t>Estado</w:t>
      </w:r>
      <w:r w:rsidR="00D730A4" w:rsidRPr="003C3F48">
        <w:rPr>
          <w:rFonts w:ascii="Palatino Linotype" w:hAnsi="Palatino Linotype"/>
        </w:rPr>
        <w:t xml:space="preserve"> </w:t>
      </w:r>
      <w:r w:rsidRPr="003C3F48">
        <w:rPr>
          <w:rFonts w:ascii="Palatino Linotype" w:hAnsi="Palatino Linotype"/>
        </w:rPr>
        <w:t>de</w:t>
      </w:r>
      <w:r w:rsidR="00D730A4" w:rsidRPr="003C3F48">
        <w:rPr>
          <w:rFonts w:ascii="Palatino Linotype" w:hAnsi="Palatino Linotype"/>
        </w:rPr>
        <w:t xml:space="preserve"> </w:t>
      </w:r>
      <w:r w:rsidRPr="003C3F48">
        <w:rPr>
          <w:rFonts w:ascii="Palatino Linotype" w:hAnsi="Palatino Linotype"/>
        </w:rPr>
        <w:t>México,</w:t>
      </w:r>
      <w:r w:rsidR="00D730A4" w:rsidRPr="003C3F48">
        <w:rPr>
          <w:rFonts w:ascii="Palatino Linotype" w:hAnsi="Palatino Linotype"/>
        </w:rPr>
        <w:t xml:space="preserve"> </w:t>
      </w:r>
      <w:r w:rsidRPr="003C3F48">
        <w:rPr>
          <w:rFonts w:ascii="Palatino Linotype" w:hAnsi="Palatino Linotype"/>
        </w:rPr>
        <w:t>de</w:t>
      </w:r>
      <w:r w:rsidR="00D730A4" w:rsidRPr="003C3F48">
        <w:rPr>
          <w:rFonts w:ascii="Palatino Linotype" w:hAnsi="Palatino Linotype"/>
        </w:rPr>
        <w:t xml:space="preserve"> </w:t>
      </w:r>
      <w:r w:rsidRPr="003C3F48">
        <w:rPr>
          <w:rFonts w:ascii="Palatino Linotype" w:hAnsi="Palatino Linotype"/>
        </w:rPr>
        <w:t>fecha</w:t>
      </w:r>
      <w:r w:rsidR="00D730A4" w:rsidRPr="003C3F48">
        <w:rPr>
          <w:rFonts w:ascii="Palatino Linotype" w:hAnsi="Palatino Linotype"/>
        </w:rPr>
        <w:t xml:space="preserve"> </w:t>
      </w:r>
      <w:r w:rsidR="00411FE9" w:rsidRPr="003C3F48">
        <w:rPr>
          <w:rFonts w:ascii="Palatino Linotype" w:hAnsi="Palatino Linotype"/>
        </w:rPr>
        <w:t xml:space="preserve">treinta y uno de </w:t>
      </w:r>
      <w:r w:rsidR="004C597A" w:rsidRPr="003C3F48">
        <w:rPr>
          <w:rFonts w:ascii="Palatino Linotype" w:hAnsi="Palatino Linotype"/>
        </w:rPr>
        <w:t>ju</w:t>
      </w:r>
      <w:r w:rsidR="000A21FD" w:rsidRPr="003C3F48">
        <w:rPr>
          <w:rFonts w:ascii="Palatino Linotype" w:hAnsi="Palatino Linotype"/>
        </w:rPr>
        <w:t>l</w:t>
      </w:r>
      <w:r w:rsidR="004C597A" w:rsidRPr="003C3F48">
        <w:rPr>
          <w:rFonts w:ascii="Palatino Linotype" w:hAnsi="Palatino Linotype"/>
        </w:rPr>
        <w:t xml:space="preserve">io </w:t>
      </w:r>
      <w:r w:rsidR="0058283F" w:rsidRPr="003C3F48">
        <w:rPr>
          <w:rFonts w:ascii="Palatino Linotype" w:hAnsi="Palatino Linotype"/>
        </w:rPr>
        <w:t>d</w:t>
      </w:r>
      <w:r w:rsidR="00A30049" w:rsidRPr="003C3F48">
        <w:rPr>
          <w:rFonts w:ascii="Palatino Linotype" w:hAnsi="Palatino Linotype"/>
        </w:rPr>
        <w:t>e</w:t>
      </w:r>
      <w:r w:rsidR="00D730A4" w:rsidRPr="003C3F48">
        <w:rPr>
          <w:rFonts w:ascii="Palatino Linotype" w:hAnsi="Palatino Linotype"/>
        </w:rPr>
        <w:t xml:space="preserve"> </w:t>
      </w:r>
      <w:r w:rsidR="00A30049" w:rsidRPr="003C3F48">
        <w:rPr>
          <w:rFonts w:ascii="Palatino Linotype" w:hAnsi="Palatino Linotype"/>
        </w:rPr>
        <w:t>dos</w:t>
      </w:r>
      <w:r w:rsidR="00D730A4" w:rsidRPr="003C3F48">
        <w:rPr>
          <w:rFonts w:ascii="Palatino Linotype" w:hAnsi="Palatino Linotype"/>
        </w:rPr>
        <w:t xml:space="preserve"> </w:t>
      </w:r>
      <w:r w:rsidR="00A30049" w:rsidRPr="003C3F48">
        <w:rPr>
          <w:rFonts w:ascii="Palatino Linotype" w:hAnsi="Palatino Linotype"/>
        </w:rPr>
        <w:t>mil</w:t>
      </w:r>
      <w:r w:rsidR="00D730A4" w:rsidRPr="003C3F48">
        <w:rPr>
          <w:rFonts w:ascii="Palatino Linotype" w:hAnsi="Palatino Linotype"/>
        </w:rPr>
        <w:t xml:space="preserve"> </w:t>
      </w:r>
      <w:r w:rsidR="00A30049" w:rsidRPr="003C3F48">
        <w:rPr>
          <w:rFonts w:ascii="Palatino Linotype" w:hAnsi="Palatino Linotype"/>
        </w:rPr>
        <w:t>dieci</w:t>
      </w:r>
      <w:r w:rsidR="0058283F" w:rsidRPr="003C3F48">
        <w:rPr>
          <w:rFonts w:ascii="Palatino Linotype" w:hAnsi="Palatino Linotype"/>
        </w:rPr>
        <w:t>nueve</w:t>
      </w:r>
      <w:r w:rsidRPr="003C3F48">
        <w:rPr>
          <w:rFonts w:ascii="Palatino Linotype" w:hAnsi="Palatino Linotype"/>
        </w:rPr>
        <w:t>.</w:t>
      </w:r>
    </w:p>
    <w:p w:rsidR="00820B21" w:rsidRPr="003C3F48" w:rsidRDefault="00820B21" w:rsidP="00C67A57">
      <w:pPr>
        <w:spacing w:line="360" w:lineRule="auto"/>
        <w:jc w:val="both"/>
        <w:rPr>
          <w:rFonts w:ascii="Palatino Linotype" w:hAnsi="Palatino Linotype"/>
        </w:rPr>
      </w:pPr>
    </w:p>
    <w:p w:rsidR="00F413DE" w:rsidRPr="003C3F48" w:rsidRDefault="00F413DE" w:rsidP="00C67A57">
      <w:pPr>
        <w:spacing w:line="360" w:lineRule="auto"/>
        <w:jc w:val="both"/>
        <w:rPr>
          <w:rFonts w:ascii="Palatino Linotype" w:hAnsi="Palatino Linotype"/>
          <w:b/>
        </w:rPr>
      </w:pPr>
      <w:r w:rsidRPr="003C3F48">
        <w:rPr>
          <w:rFonts w:ascii="Palatino Linotype" w:hAnsi="Palatino Linotype"/>
          <w:b/>
        </w:rPr>
        <w:t>VISTO</w:t>
      </w:r>
      <w:r w:rsidR="00D730A4" w:rsidRPr="003C3F48">
        <w:rPr>
          <w:rFonts w:ascii="Palatino Linotype" w:hAnsi="Palatino Linotype"/>
        </w:rPr>
        <w:t xml:space="preserve"> </w:t>
      </w:r>
      <w:r w:rsidR="00DD5205" w:rsidRPr="003C3F48">
        <w:rPr>
          <w:rFonts w:ascii="Palatino Linotype" w:hAnsi="Palatino Linotype"/>
        </w:rPr>
        <w:t>el</w:t>
      </w:r>
      <w:r w:rsidR="00D730A4" w:rsidRPr="003C3F48">
        <w:rPr>
          <w:rFonts w:ascii="Palatino Linotype" w:hAnsi="Palatino Linotype"/>
        </w:rPr>
        <w:t xml:space="preserve"> </w:t>
      </w:r>
      <w:r w:rsidRPr="003C3F48">
        <w:rPr>
          <w:rFonts w:ascii="Palatino Linotype" w:hAnsi="Palatino Linotype"/>
        </w:rPr>
        <w:t>expediente</w:t>
      </w:r>
      <w:r w:rsidR="00D730A4" w:rsidRPr="003C3F48">
        <w:rPr>
          <w:rFonts w:ascii="Palatino Linotype" w:hAnsi="Palatino Linotype"/>
        </w:rPr>
        <w:t xml:space="preserve"> </w:t>
      </w:r>
      <w:r w:rsidRPr="003C3F48">
        <w:rPr>
          <w:rFonts w:ascii="Palatino Linotype" w:hAnsi="Palatino Linotype"/>
        </w:rPr>
        <w:t>formado</w:t>
      </w:r>
      <w:r w:rsidR="00D730A4" w:rsidRPr="003C3F48">
        <w:rPr>
          <w:rFonts w:ascii="Palatino Linotype" w:hAnsi="Palatino Linotype"/>
        </w:rPr>
        <w:t xml:space="preserve"> </w:t>
      </w:r>
      <w:r w:rsidRPr="003C3F48">
        <w:rPr>
          <w:rFonts w:ascii="Palatino Linotype" w:hAnsi="Palatino Linotype"/>
        </w:rPr>
        <w:t>con</w:t>
      </w:r>
      <w:r w:rsidR="00D730A4" w:rsidRPr="003C3F48">
        <w:rPr>
          <w:rFonts w:ascii="Palatino Linotype" w:hAnsi="Palatino Linotype"/>
        </w:rPr>
        <w:t xml:space="preserve"> </w:t>
      </w:r>
      <w:r w:rsidRPr="003C3F48">
        <w:rPr>
          <w:rFonts w:ascii="Palatino Linotype" w:hAnsi="Palatino Linotype"/>
        </w:rPr>
        <w:t>motivo</w:t>
      </w:r>
      <w:r w:rsidR="00D730A4" w:rsidRPr="003C3F48">
        <w:rPr>
          <w:rFonts w:ascii="Palatino Linotype" w:hAnsi="Palatino Linotype"/>
        </w:rPr>
        <w:t xml:space="preserve"> </w:t>
      </w:r>
      <w:r w:rsidRPr="003C3F48">
        <w:rPr>
          <w:rFonts w:ascii="Palatino Linotype" w:hAnsi="Palatino Linotype"/>
        </w:rPr>
        <w:t>de</w:t>
      </w:r>
      <w:r w:rsidR="00DD5205" w:rsidRPr="003C3F48">
        <w:rPr>
          <w:rFonts w:ascii="Palatino Linotype" w:hAnsi="Palatino Linotype"/>
        </w:rPr>
        <w:t>l</w:t>
      </w:r>
      <w:r w:rsidR="00D730A4" w:rsidRPr="003C3F48">
        <w:rPr>
          <w:rFonts w:ascii="Palatino Linotype" w:hAnsi="Palatino Linotype"/>
        </w:rPr>
        <w:t xml:space="preserve"> </w:t>
      </w:r>
      <w:r w:rsidRPr="003C3F48">
        <w:rPr>
          <w:rFonts w:ascii="Palatino Linotype" w:hAnsi="Palatino Linotype"/>
        </w:rPr>
        <w:t>recurso</w:t>
      </w:r>
      <w:r w:rsidR="00D730A4" w:rsidRPr="003C3F48">
        <w:rPr>
          <w:rFonts w:ascii="Palatino Linotype" w:hAnsi="Palatino Linotype"/>
        </w:rPr>
        <w:t xml:space="preserve"> </w:t>
      </w:r>
      <w:r w:rsidRPr="003C3F48">
        <w:rPr>
          <w:rFonts w:ascii="Palatino Linotype" w:hAnsi="Palatino Linotype"/>
        </w:rPr>
        <w:t>de</w:t>
      </w:r>
      <w:r w:rsidR="00D730A4" w:rsidRPr="003C3F48">
        <w:rPr>
          <w:rFonts w:ascii="Palatino Linotype" w:hAnsi="Palatino Linotype"/>
        </w:rPr>
        <w:t xml:space="preserve"> </w:t>
      </w:r>
      <w:r w:rsidRPr="003C3F48">
        <w:rPr>
          <w:rFonts w:ascii="Palatino Linotype" w:hAnsi="Palatino Linotype"/>
        </w:rPr>
        <w:t>revisión</w:t>
      </w:r>
      <w:r w:rsidR="00D730A4" w:rsidRPr="003C3F48">
        <w:rPr>
          <w:rFonts w:ascii="Palatino Linotype" w:hAnsi="Palatino Linotype"/>
        </w:rPr>
        <w:t xml:space="preserve"> </w:t>
      </w:r>
      <w:r w:rsidR="00E5610C" w:rsidRPr="003C3F48">
        <w:rPr>
          <w:rFonts w:ascii="Palatino Linotype" w:hAnsi="Palatino Linotype"/>
          <w:b/>
        </w:rPr>
        <w:t>0</w:t>
      </w:r>
      <w:r w:rsidR="00411FE9" w:rsidRPr="003C3F48">
        <w:rPr>
          <w:rFonts w:ascii="Palatino Linotype" w:hAnsi="Palatino Linotype"/>
          <w:b/>
        </w:rPr>
        <w:t>4102</w:t>
      </w:r>
      <w:r w:rsidR="0058283F" w:rsidRPr="003C3F48">
        <w:rPr>
          <w:rFonts w:ascii="Palatino Linotype" w:hAnsi="Palatino Linotype"/>
          <w:b/>
        </w:rPr>
        <w:t>/</w:t>
      </w:r>
      <w:r w:rsidR="00C43A32" w:rsidRPr="003C3F48">
        <w:rPr>
          <w:rFonts w:ascii="Palatino Linotype" w:hAnsi="Palatino Linotype"/>
          <w:b/>
        </w:rPr>
        <w:t>INFOEM/IP/RR/2019</w:t>
      </w:r>
      <w:r w:rsidRPr="003C3F48">
        <w:rPr>
          <w:rFonts w:ascii="Palatino Linotype" w:hAnsi="Palatino Linotype"/>
        </w:rPr>
        <w:t>,</w:t>
      </w:r>
      <w:r w:rsidR="00D730A4" w:rsidRPr="003C3F48">
        <w:rPr>
          <w:rFonts w:ascii="Palatino Linotype" w:hAnsi="Palatino Linotype"/>
        </w:rPr>
        <w:t xml:space="preserve"> </w:t>
      </w:r>
      <w:r w:rsidRPr="003C3F48">
        <w:rPr>
          <w:rFonts w:ascii="Palatino Linotype" w:hAnsi="Palatino Linotype"/>
        </w:rPr>
        <w:t>promovido</w:t>
      </w:r>
      <w:r w:rsidR="00D730A4" w:rsidRPr="003C3F48">
        <w:rPr>
          <w:rFonts w:ascii="Palatino Linotype" w:hAnsi="Palatino Linotype"/>
        </w:rPr>
        <w:t xml:space="preserve"> </w:t>
      </w:r>
      <w:r w:rsidRPr="003C3F48">
        <w:rPr>
          <w:rFonts w:ascii="Palatino Linotype" w:hAnsi="Palatino Linotype"/>
        </w:rPr>
        <w:t>por</w:t>
      </w:r>
      <w:r w:rsidR="00E6045D" w:rsidRPr="003C3F48">
        <w:rPr>
          <w:rFonts w:ascii="Palatino Linotype" w:hAnsi="Palatino Linotype" w:cs="Arial"/>
        </w:rPr>
        <w:t xml:space="preserve"> </w:t>
      </w:r>
      <w:r w:rsidR="00EA6EDA" w:rsidRPr="003C3F48">
        <w:rPr>
          <w:rFonts w:ascii="Palatino Linotype" w:hAnsi="Palatino Linotype" w:cs="Arial"/>
        </w:rPr>
        <w:t>e</w:t>
      </w:r>
      <w:r w:rsidR="00C43A32" w:rsidRPr="003C3F48">
        <w:rPr>
          <w:rFonts w:ascii="Palatino Linotype" w:hAnsi="Palatino Linotype" w:cs="Arial"/>
        </w:rPr>
        <w:t>l</w:t>
      </w:r>
      <w:r w:rsidR="00E6045D" w:rsidRPr="003C3F48">
        <w:rPr>
          <w:rFonts w:ascii="Palatino Linotype" w:hAnsi="Palatino Linotype" w:cs="Arial"/>
        </w:rPr>
        <w:t xml:space="preserve"> </w:t>
      </w:r>
      <w:r w:rsidR="00E6045D" w:rsidRPr="003C3F48">
        <w:rPr>
          <w:rFonts w:ascii="Palatino Linotype" w:hAnsi="Palatino Linotype" w:cs="Arial"/>
          <w:b/>
        </w:rPr>
        <w:t xml:space="preserve">C. </w:t>
      </w:r>
      <w:bookmarkStart w:id="0" w:name="_GoBack"/>
      <w:proofErr w:type="spellStart"/>
      <w:r w:rsidR="00023761" w:rsidRPr="00023761">
        <w:rPr>
          <w:rFonts w:ascii="Palatino Linotype" w:hAnsi="Palatino Linotype" w:cs="Arial"/>
          <w:b/>
        </w:rPr>
        <w:t>Xxxxxx</w:t>
      </w:r>
      <w:proofErr w:type="spellEnd"/>
      <w:r w:rsidR="00023761" w:rsidRPr="00023761">
        <w:rPr>
          <w:rFonts w:ascii="Palatino Linotype" w:hAnsi="Palatino Linotype" w:cs="Arial"/>
          <w:b/>
        </w:rPr>
        <w:t xml:space="preserve"> </w:t>
      </w:r>
      <w:proofErr w:type="spellStart"/>
      <w:r w:rsidR="00023761" w:rsidRPr="00023761">
        <w:rPr>
          <w:rFonts w:ascii="Palatino Linotype" w:hAnsi="Palatino Linotype" w:cs="Arial"/>
          <w:b/>
        </w:rPr>
        <w:t>Xxxxxxxxx</w:t>
      </w:r>
      <w:proofErr w:type="spellEnd"/>
      <w:r w:rsidR="00023761" w:rsidRPr="00023761">
        <w:rPr>
          <w:rFonts w:ascii="Palatino Linotype" w:hAnsi="Palatino Linotype" w:cs="Arial"/>
          <w:b/>
        </w:rPr>
        <w:t xml:space="preserve"> </w:t>
      </w:r>
      <w:proofErr w:type="spellStart"/>
      <w:r w:rsidR="00023761" w:rsidRPr="00023761">
        <w:rPr>
          <w:rFonts w:ascii="Palatino Linotype" w:hAnsi="Palatino Linotype" w:cs="Arial"/>
          <w:b/>
        </w:rPr>
        <w:t>Xxxxx</w:t>
      </w:r>
      <w:bookmarkEnd w:id="0"/>
      <w:proofErr w:type="spellEnd"/>
      <w:r w:rsidR="00E6045D" w:rsidRPr="003C3F48">
        <w:rPr>
          <w:rFonts w:ascii="Palatino Linotype" w:hAnsi="Palatino Linotype" w:cs="Arial"/>
          <w:b/>
        </w:rPr>
        <w:t xml:space="preserve">, </w:t>
      </w:r>
      <w:r w:rsidR="00E6045D" w:rsidRPr="003C3F48">
        <w:rPr>
          <w:rFonts w:ascii="Palatino Linotype" w:hAnsi="Palatino Linotype" w:cs="Arial"/>
        </w:rPr>
        <w:t>en lo sucesivo</w:t>
      </w:r>
      <w:r w:rsidR="00F37384" w:rsidRPr="003C3F48">
        <w:rPr>
          <w:rFonts w:ascii="Palatino Linotype" w:hAnsi="Palatino Linotype" w:cs="Arial"/>
          <w:b/>
        </w:rPr>
        <w:t xml:space="preserve"> </w:t>
      </w:r>
      <w:r w:rsidR="00EA6EDA" w:rsidRPr="003C3F48">
        <w:rPr>
          <w:rFonts w:ascii="Palatino Linotype" w:hAnsi="Palatino Linotype" w:cs="Arial"/>
          <w:b/>
        </w:rPr>
        <w:t>EL</w:t>
      </w:r>
      <w:r w:rsidR="00E6045D" w:rsidRPr="003C3F48">
        <w:rPr>
          <w:rFonts w:ascii="Palatino Linotype" w:hAnsi="Palatino Linotype" w:cs="Arial"/>
          <w:b/>
        </w:rPr>
        <w:t xml:space="preserve"> RECURRENTE,</w:t>
      </w:r>
      <w:r w:rsidR="00D730A4" w:rsidRPr="003C3F48">
        <w:rPr>
          <w:rFonts w:ascii="Palatino Linotype" w:hAnsi="Palatino Linotype"/>
        </w:rPr>
        <w:t xml:space="preserve"> </w:t>
      </w:r>
      <w:r w:rsidRPr="003C3F48">
        <w:rPr>
          <w:rFonts w:ascii="Palatino Linotype" w:hAnsi="Palatino Linotype"/>
        </w:rPr>
        <w:t>en</w:t>
      </w:r>
      <w:r w:rsidR="00D730A4" w:rsidRPr="003C3F48">
        <w:rPr>
          <w:rFonts w:ascii="Palatino Linotype" w:hAnsi="Palatino Linotype"/>
        </w:rPr>
        <w:t xml:space="preserve"> </w:t>
      </w:r>
      <w:r w:rsidRPr="003C3F48">
        <w:rPr>
          <w:rFonts w:ascii="Palatino Linotype" w:hAnsi="Palatino Linotype"/>
        </w:rPr>
        <w:t>contra</w:t>
      </w:r>
      <w:r w:rsidR="00D730A4" w:rsidRPr="003C3F48">
        <w:rPr>
          <w:rFonts w:ascii="Palatino Linotype" w:hAnsi="Palatino Linotype"/>
        </w:rPr>
        <w:t xml:space="preserve"> </w:t>
      </w:r>
      <w:r w:rsidRPr="003C3F48">
        <w:rPr>
          <w:rFonts w:ascii="Palatino Linotype" w:hAnsi="Palatino Linotype"/>
        </w:rPr>
        <w:t>de</w:t>
      </w:r>
      <w:r w:rsidR="00D730A4" w:rsidRPr="003C3F48">
        <w:rPr>
          <w:rFonts w:ascii="Palatino Linotype" w:hAnsi="Palatino Linotype"/>
        </w:rPr>
        <w:t xml:space="preserve"> </w:t>
      </w:r>
      <w:r w:rsidRPr="003C3F48">
        <w:rPr>
          <w:rFonts w:ascii="Palatino Linotype" w:hAnsi="Palatino Linotype"/>
        </w:rPr>
        <w:t>la</w:t>
      </w:r>
      <w:r w:rsidR="00D730A4" w:rsidRPr="003C3F48">
        <w:rPr>
          <w:rFonts w:ascii="Palatino Linotype" w:hAnsi="Palatino Linotype"/>
        </w:rPr>
        <w:t xml:space="preserve"> </w:t>
      </w:r>
      <w:r w:rsidRPr="003C3F48">
        <w:rPr>
          <w:rFonts w:ascii="Palatino Linotype" w:hAnsi="Palatino Linotype"/>
        </w:rPr>
        <w:t>respuesta</w:t>
      </w:r>
      <w:r w:rsidR="00D730A4" w:rsidRPr="003C3F48">
        <w:rPr>
          <w:rFonts w:ascii="Palatino Linotype" w:hAnsi="Palatino Linotype"/>
        </w:rPr>
        <w:t xml:space="preserve"> </w:t>
      </w:r>
      <w:r w:rsidRPr="003C3F48">
        <w:rPr>
          <w:rFonts w:ascii="Palatino Linotype" w:hAnsi="Palatino Linotype"/>
        </w:rPr>
        <w:t>emitida</w:t>
      </w:r>
      <w:r w:rsidR="00D730A4" w:rsidRPr="003C3F48">
        <w:rPr>
          <w:rFonts w:ascii="Palatino Linotype" w:hAnsi="Palatino Linotype"/>
        </w:rPr>
        <w:t xml:space="preserve"> </w:t>
      </w:r>
      <w:r w:rsidRPr="003C3F48">
        <w:rPr>
          <w:rFonts w:ascii="Palatino Linotype" w:hAnsi="Palatino Linotype"/>
        </w:rPr>
        <w:t>por</w:t>
      </w:r>
      <w:r w:rsidR="00D730A4" w:rsidRPr="003C3F48">
        <w:rPr>
          <w:rFonts w:ascii="Palatino Linotype" w:hAnsi="Palatino Linotype"/>
        </w:rPr>
        <w:t xml:space="preserve"> </w:t>
      </w:r>
      <w:r w:rsidR="00C25553" w:rsidRPr="003C3F48">
        <w:rPr>
          <w:rFonts w:ascii="Palatino Linotype" w:hAnsi="Palatino Linotype"/>
        </w:rPr>
        <w:t>el</w:t>
      </w:r>
      <w:r w:rsidR="00ED0EFD" w:rsidRPr="003C3F48">
        <w:rPr>
          <w:rFonts w:ascii="Palatino Linotype" w:hAnsi="Palatino Linotype"/>
        </w:rPr>
        <w:t xml:space="preserve"> </w:t>
      </w:r>
      <w:r w:rsidR="00C25553" w:rsidRPr="003C3F48">
        <w:rPr>
          <w:rFonts w:ascii="Palatino Linotype" w:hAnsi="Palatino Linotype" w:cs="Arial"/>
          <w:b/>
        </w:rPr>
        <w:t xml:space="preserve">Ayuntamiento de </w:t>
      </w:r>
      <w:r w:rsidR="00411FE9" w:rsidRPr="003C3F48">
        <w:rPr>
          <w:rFonts w:ascii="Palatino Linotype" w:hAnsi="Palatino Linotype" w:cs="Arial"/>
          <w:b/>
        </w:rPr>
        <w:t>Texcoco</w:t>
      </w:r>
      <w:r w:rsidRPr="003C3F48">
        <w:rPr>
          <w:rFonts w:ascii="Palatino Linotype" w:hAnsi="Palatino Linotype" w:cs="Arial"/>
          <w:b/>
        </w:rPr>
        <w:t>,</w:t>
      </w:r>
      <w:r w:rsidR="00D730A4" w:rsidRPr="003C3F48">
        <w:rPr>
          <w:rFonts w:ascii="Palatino Linotype" w:hAnsi="Palatino Linotype"/>
        </w:rPr>
        <w:t xml:space="preserve"> </w:t>
      </w:r>
      <w:r w:rsidRPr="003C3F48">
        <w:rPr>
          <w:rFonts w:ascii="Palatino Linotype" w:hAnsi="Palatino Linotype"/>
        </w:rPr>
        <w:t>en</w:t>
      </w:r>
      <w:r w:rsidR="00D730A4" w:rsidRPr="003C3F48">
        <w:rPr>
          <w:rFonts w:ascii="Palatino Linotype" w:hAnsi="Palatino Linotype"/>
        </w:rPr>
        <w:t xml:space="preserve"> </w:t>
      </w:r>
      <w:r w:rsidRPr="003C3F48">
        <w:rPr>
          <w:rFonts w:ascii="Palatino Linotype" w:hAnsi="Palatino Linotype"/>
        </w:rPr>
        <w:t>lo</w:t>
      </w:r>
      <w:r w:rsidR="00D730A4" w:rsidRPr="003C3F48">
        <w:rPr>
          <w:rFonts w:ascii="Palatino Linotype" w:hAnsi="Palatino Linotype"/>
        </w:rPr>
        <w:t xml:space="preserve"> </w:t>
      </w:r>
      <w:r w:rsidRPr="003C3F48">
        <w:rPr>
          <w:rFonts w:ascii="Palatino Linotype" w:hAnsi="Palatino Linotype"/>
        </w:rPr>
        <w:t>sucesivo</w:t>
      </w:r>
      <w:r w:rsidR="00D730A4" w:rsidRPr="003C3F48">
        <w:rPr>
          <w:rFonts w:ascii="Palatino Linotype" w:hAnsi="Palatino Linotype"/>
        </w:rPr>
        <w:t xml:space="preserve"> </w:t>
      </w:r>
      <w:r w:rsidRPr="003C3F48">
        <w:rPr>
          <w:rFonts w:ascii="Palatino Linotype" w:hAnsi="Palatino Linotype"/>
          <w:b/>
        </w:rPr>
        <w:t>EL</w:t>
      </w:r>
      <w:r w:rsidR="00D730A4" w:rsidRPr="003C3F48">
        <w:rPr>
          <w:rFonts w:ascii="Palatino Linotype" w:hAnsi="Palatino Linotype"/>
          <w:b/>
        </w:rPr>
        <w:t xml:space="preserve"> </w:t>
      </w:r>
      <w:r w:rsidRPr="003C3F48">
        <w:rPr>
          <w:rFonts w:ascii="Palatino Linotype" w:hAnsi="Palatino Linotype"/>
          <w:b/>
        </w:rPr>
        <w:t>SUJETO</w:t>
      </w:r>
      <w:r w:rsidR="00D730A4" w:rsidRPr="003C3F48">
        <w:rPr>
          <w:rFonts w:ascii="Palatino Linotype" w:hAnsi="Palatino Linotype"/>
          <w:b/>
        </w:rPr>
        <w:t xml:space="preserve"> </w:t>
      </w:r>
      <w:r w:rsidRPr="003C3F48">
        <w:rPr>
          <w:rFonts w:ascii="Palatino Linotype" w:hAnsi="Palatino Linotype"/>
          <w:b/>
        </w:rPr>
        <w:t>OBLIGADO</w:t>
      </w:r>
      <w:r w:rsidRPr="003C3F48">
        <w:rPr>
          <w:rFonts w:ascii="Palatino Linotype" w:hAnsi="Palatino Linotype"/>
        </w:rPr>
        <w:t>,</w:t>
      </w:r>
      <w:r w:rsidR="00D730A4" w:rsidRPr="003C3F48">
        <w:rPr>
          <w:rFonts w:ascii="Palatino Linotype" w:hAnsi="Palatino Linotype"/>
        </w:rPr>
        <w:t xml:space="preserve"> </w:t>
      </w:r>
      <w:r w:rsidRPr="003C3F48">
        <w:rPr>
          <w:rFonts w:ascii="Palatino Linotype" w:hAnsi="Palatino Linotype"/>
        </w:rPr>
        <w:t>se</w:t>
      </w:r>
      <w:r w:rsidR="00D730A4" w:rsidRPr="003C3F48">
        <w:rPr>
          <w:rFonts w:ascii="Palatino Linotype" w:hAnsi="Palatino Linotype"/>
        </w:rPr>
        <w:t xml:space="preserve"> </w:t>
      </w:r>
      <w:r w:rsidRPr="003C3F48">
        <w:rPr>
          <w:rFonts w:ascii="Palatino Linotype" w:hAnsi="Palatino Linotype"/>
        </w:rPr>
        <w:t>procede</w:t>
      </w:r>
      <w:r w:rsidR="00D730A4" w:rsidRPr="003C3F48">
        <w:rPr>
          <w:rFonts w:ascii="Palatino Linotype" w:hAnsi="Palatino Linotype"/>
        </w:rPr>
        <w:t xml:space="preserve"> </w:t>
      </w:r>
      <w:r w:rsidRPr="003C3F48">
        <w:rPr>
          <w:rFonts w:ascii="Palatino Linotype" w:hAnsi="Palatino Linotype"/>
        </w:rPr>
        <w:t>a</w:t>
      </w:r>
      <w:r w:rsidR="00D730A4" w:rsidRPr="003C3F48">
        <w:rPr>
          <w:rFonts w:ascii="Palatino Linotype" w:hAnsi="Palatino Linotype"/>
        </w:rPr>
        <w:t xml:space="preserve"> </w:t>
      </w:r>
      <w:r w:rsidRPr="003C3F48">
        <w:rPr>
          <w:rFonts w:ascii="Palatino Linotype" w:hAnsi="Palatino Linotype"/>
        </w:rPr>
        <w:t>dictar</w:t>
      </w:r>
      <w:r w:rsidR="00D730A4" w:rsidRPr="003C3F48">
        <w:rPr>
          <w:rFonts w:ascii="Palatino Linotype" w:hAnsi="Palatino Linotype"/>
        </w:rPr>
        <w:t xml:space="preserve"> </w:t>
      </w:r>
      <w:r w:rsidRPr="003C3F48">
        <w:rPr>
          <w:rFonts w:ascii="Palatino Linotype" w:hAnsi="Palatino Linotype"/>
        </w:rPr>
        <w:t>la</w:t>
      </w:r>
      <w:r w:rsidR="00D730A4" w:rsidRPr="003C3F48">
        <w:rPr>
          <w:rFonts w:ascii="Palatino Linotype" w:hAnsi="Palatino Linotype"/>
        </w:rPr>
        <w:t xml:space="preserve"> </w:t>
      </w:r>
      <w:r w:rsidRPr="003C3F48">
        <w:rPr>
          <w:rFonts w:ascii="Palatino Linotype" w:hAnsi="Palatino Linotype"/>
        </w:rPr>
        <w:t>presente</w:t>
      </w:r>
      <w:r w:rsidR="00D730A4" w:rsidRPr="003C3F48">
        <w:rPr>
          <w:rFonts w:ascii="Palatino Linotype" w:hAnsi="Palatino Linotype"/>
        </w:rPr>
        <w:t xml:space="preserve"> </w:t>
      </w:r>
      <w:r w:rsidRPr="003C3F48">
        <w:rPr>
          <w:rFonts w:ascii="Palatino Linotype" w:hAnsi="Palatino Linotype"/>
        </w:rPr>
        <w:t>resolución</w:t>
      </w:r>
      <w:r w:rsidR="00D730A4" w:rsidRPr="003C3F48">
        <w:rPr>
          <w:rFonts w:ascii="Palatino Linotype" w:hAnsi="Palatino Linotype"/>
        </w:rPr>
        <w:t xml:space="preserve"> </w:t>
      </w:r>
      <w:r w:rsidRPr="003C3F48">
        <w:rPr>
          <w:rFonts w:ascii="Palatino Linotype" w:hAnsi="Palatino Linotype"/>
        </w:rPr>
        <w:t>con</w:t>
      </w:r>
      <w:r w:rsidR="00D730A4" w:rsidRPr="003C3F48">
        <w:rPr>
          <w:rFonts w:ascii="Palatino Linotype" w:hAnsi="Palatino Linotype"/>
        </w:rPr>
        <w:t xml:space="preserve"> </w:t>
      </w:r>
      <w:r w:rsidRPr="003C3F48">
        <w:rPr>
          <w:rFonts w:ascii="Palatino Linotype" w:hAnsi="Palatino Linotype"/>
        </w:rPr>
        <w:t>base</w:t>
      </w:r>
      <w:r w:rsidR="00D730A4" w:rsidRPr="003C3F48">
        <w:rPr>
          <w:rFonts w:ascii="Palatino Linotype" w:hAnsi="Palatino Linotype"/>
        </w:rPr>
        <w:t xml:space="preserve"> </w:t>
      </w:r>
      <w:r w:rsidRPr="003C3F48">
        <w:rPr>
          <w:rFonts w:ascii="Palatino Linotype" w:hAnsi="Palatino Linotype"/>
        </w:rPr>
        <w:t>en</w:t>
      </w:r>
      <w:r w:rsidR="00D730A4" w:rsidRPr="003C3F48">
        <w:rPr>
          <w:rFonts w:ascii="Palatino Linotype" w:hAnsi="Palatino Linotype"/>
        </w:rPr>
        <w:t xml:space="preserve"> </w:t>
      </w:r>
      <w:r w:rsidRPr="003C3F48">
        <w:rPr>
          <w:rFonts w:ascii="Palatino Linotype" w:hAnsi="Palatino Linotype"/>
        </w:rPr>
        <w:t>lo</w:t>
      </w:r>
      <w:r w:rsidR="00D730A4" w:rsidRPr="003C3F48">
        <w:rPr>
          <w:rFonts w:ascii="Palatino Linotype" w:hAnsi="Palatino Linotype"/>
        </w:rPr>
        <w:t xml:space="preserve"> </w:t>
      </w:r>
      <w:r w:rsidRPr="003C3F48">
        <w:rPr>
          <w:rFonts w:ascii="Palatino Linotype" w:hAnsi="Palatino Linotype"/>
        </w:rPr>
        <w:t>siguiente:</w:t>
      </w:r>
      <w:r w:rsidR="00D730A4" w:rsidRPr="003C3F48">
        <w:rPr>
          <w:rFonts w:ascii="Palatino Linotype" w:hAnsi="Palatino Linotype"/>
        </w:rPr>
        <w:t xml:space="preserve"> </w:t>
      </w:r>
    </w:p>
    <w:p w:rsidR="00405E19" w:rsidRPr="003C3F48" w:rsidRDefault="00405E19" w:rsidP="00C67A57">
      <w:pPr>
        <w:jc w:val="center"/>
        <w:rPr>
          <w:rFonts w:ascii="Palatino Linotype" w:hAnsi="Palatino Linotype"/>
        </w:rPr>
      </w:pPr>
    </w:p>
    <w:p w:rsidR="00A2780F" w:rsidRPr="003C3F48" w:rsidRDefault="00A2780F" w:rsidP="00C67A57">
      <w:pPr>
        <w:jc w:val="center"/>
        <w:rPr>
          <w:rFonts w:ascii="Palatino Linotype" w:hAnsi="Palatino Linotype"/>
          <w:b/>
          <w:bCs/>
          <w:spacing w:val="40"/>
          <w:sz w:val="28"/>
        </w:rPr>
      </w:pPr>
      <w:r w:rsidRPr="003C3F48">
        <w:rPr>
          <w:rFonts w:ascii="Palatino Linotype" w:hAnsi="Palatino Linotype"/>
          <w:b/>
          <w:bCs/>
          <w:spacing w:val="40"/>
          <w:sz w:val="28"/>
        </w:rPr>
        <w:t>RESULTANDO</w:t>
      </w:r>
    </w:p>
    <w:p w:rsidR="00405E19" w:rsidRPr="003C3F48" w:rsidRDefault="00405E19" w:rsidP="00C67A57">
      <w:pPr>
        <w:jc w:val="center"/>
        <w:rPr>
          <w:rFonts w:ascii="Palatino Linotype" w:hAnsi="Palatino Linotype"/>
          <w:b/>
          <w:bCs/>
          <w:spacing w:val="40"/>
        </w:rPr>
      </w:pPr>
    </w:p>
    <w:p w:rsidR="00C43A32" w:rsidRPr="003C3F48" w:rsidRDefault="00C43A32" w:rsidP="00C67A57">
      <w:pPr>
        <w:spacing w:line="360" w:lineRule="auto"/>
        <w:jc w:val="both"/>
        <w:rPr>
          <w:rFonts w:ascii="Palatino Linotype" w:hAnsi="Palatino Linotype" w:cs="Arial"/>
          <w:b/>
          <w:bCs/>
        </w:rPr>
      </w:pPr>
      <w:r w:rsidRPr="003C3F48">
        <w:rPr>
          <w:rFonts w:ascii="Palatino Linotype" w:hAnsi="Palatino Linotype"/>
          <w:b/>
          <w:sz w:val="28"/>
          <w:szCs w:val="28"/>
        </w:rPr>
        <w:t xml:space="preserve">I. </w:t>
      </w:r>
      <w:r w:rsidR="00A327E0" w:rsidRPr="003C3F48">
        <w:rPr>
          <w:rFonts w:ascii="Palatino Linotype" w:hAnsi="Palatino Linotype"/>
        </w:rPr>
        <w:t>En</w:t>
      </w:r>
      <w:r w:rsidR="00D730A4" w:rsidRPr="003C3F48">
        <w:rPr>
          <w:rFonts w:ascii="Palatino Linotype" w:hAnsi="Palatino Linotype"/>
        </w:rPr>
        <w:t xml:space="preserve"> </w:t>
      </w:r>
      <w:r w:rsidR="00A327E0" w:rsidRPr="003C3F48">
        <w:rPr>
          <w:rFonts w:ascii="Palatino Linotype" w:hAnsi="Palatino Linotype" w:cs="Arial"/>
          <w:lang w:val="es-ES"/>
        </w:rPr>
        <w:t>fecha</w:t>
      </w:r>
      <w:r w:rsidR="00D730A4" w:rsidRPr="003C3F48">
        <w:rPr>
          <w:rFonts w:ascii="Palatino Linotype" w:hAnsi="Palatino Linotype"/>
        </w:rPr>
        <w:t xml:space="preserve"> </w:t>
      </w:r>
      <w:r w:rsidR="00411FE9" w:rsidRPr="003C3F48">
        <w:rPr>
          <w:rFonts w:ascii="Palatino Linotype" w:hAnsi="Palatino Linotype"/>
        </w:rPr>
        <w:t xml:space="preserve">veintidós de </w:t>
      </w:r>
      <w:r w:rsidR="000A21FD" w:rsidRPr="003C3F48">
        <w:rPr>
          <w:rFonts w:ascii="Palatino Linotype" w:hAnsi="Palatino Linotype"/>
        </w:rPr>
        <w:t xml:space="preserve">abril </w:t>
      </w:r>
      <w:r w:rsidR="00AC5497" w:rsidRPr="003C3F48">
        <w:rPr>
          <w:rFonts w:ascii="Palatino Linotype" w:hAnsi="Palatino Linotype"/>
        </w:rPr>
        <w:t>de d</w:t>
      </w:r>
      <w:r w:rsidR="00A327E0" w:rsidRPr="003C3F48">
        <w:rPr>
          <w:rFonts w:ascii="Palatino Linotype" w:hAnsi="Palatino Linotype"/>
        </w:rPr>
        <w:t>os</w:t>
      </w:r>
      <w:r w:rsidR="00D730A4" w:rsidRPr="003C3F48">
        <w:rPr>
          <w:rFonts w:ascii="Palatino Linotype" w:hAnsi="Palatino Linotype"/>
        </w:rPr>
        <w:t xml:space="preserve"> </w:t>
      </w:r>
      <w:r w:rsidR="00A327E0" w:rsidRPr="003C3F48">
        <w:rPr>
          <w:rFonts w:ascii="Palatino Linotype" w:hAnsi="Palatino Linotype"/>
        </w:rPr>
        <w:t>mil</w:t>
      </w:r>
      <w:r w:rsidR="00D730A4" w:rsidRPr="003C3F48">
        <w:rPr>
          <w:rFonts w:ascii="Palatino Linotype" w:hAnsi="Palatino Linotype"/>
        </w:rPr>
        <w:t xml:space="preserve"> </w:t>
      </w:r>
      <w:r w:rsidR="00C25553" w:rsidRPr="003C3F48">
        <w:rPr>
          <w:rFonts w:ascii="Palatino Linotype" w:hAnsi="Palatino Linotype"/>
        </w:rPr>
        <w:t>diecinueve</w:t>
      </w:r>
      <w:r w:rsidR="00A327E0" w:rsidRPr="003C3F48">
        <w:rPr>
          <w:rFonts w:ascii="Palatino Linotype" w:hAnsi="Palatino Linotype"/>
        </w:rPr>
        <w:t>,</w:t>
      </w:r>
      <w:r w:rsidR="00D730A4" w:rsidRPr="003C3F48">
        <w:rPr>
          <w:rFonts w:ascii="Palatino Linotype" w:hAnsi="Palatino Linotype"/>
        </w:rPr>
        <w:t xml:space="preserve"> </w:t>
      </w:r>
      <w:r w:rsidR="006B0F00" w:rsidRPr="003C3F48">
        <w:rPr>
          <w:rFonts w:ascii="Palatino Linotype" w:hAnsi="Palatino Linotype"/>
          <w:b/>
        </w:rPr>
        <w:t>EL</w:t>
      </w:r>
      <w:r w:rsidR="007E30BA" w:rsidRPr="003C3F48">
        <w:rPr>
          <w:rFonts w:ascii="Palatino Linotype" w:hAnsi="Palatino Linotype"/>
          <w:b/>
        </w:rPr>
        <w:t xml:space="preserve"> RECURRENTE</w:t>
      </w:r>
      <w:r w:rsidRPr="003C3F48">
        <w:rPr>
          <w:rFonts w:ascii="Palatino Linotype" w:hAnsi="Palatino Linotype" w:cs="Arial"/>
        </w:rPr>
        <w:t xml:space="preserve"> presentó a través del Sistema de Acceso a la Información Mexiquense, en lo subsecuente </w:t>
      </w:r>
      <w:r w:rsidRPr="003C3F48">
        <w:rPr>
          <w:rFonts w:ascii="Palatino Linotype" w:hAnsi="Palatino Linotype" w:cs="Arial"/>
          <w:b/>
        </w:rPr>
        <w:t>EL SAIMEX</w:t>
      </w:r>
      <w:r w:rsidRPr="003C3F48">
        <w:rPr>
          <w:rFonts w:ascii="Palatino Linotype" w:hAnsi="Palatino Linotype" w:cs="Arial"/>
        </w:rPr>
        <w:t xml:space="preserve"> ante </w:t>
      </w:r>
      <w:r w:rsidRPr="003C3F48">
        <w:rPr>
          <w:rFonts w:ascii="Palatino Linotype" w:hAnsi="Palatino Linotype" w:cs="Arial"/>
          <w:b/>
        </w:rPr>
        <w:t>EL SUJETO OBLIGADO</w:t>
      </w:r>
      <w:r w:rsidRPr="003C3F48">
        <w:rPr>
          <w:rFonts w:ascii="Palatino Linotype" w:hAnsi="Palatino Linotype" w:cs="Arial"/>
        </w:rPr>
        <w:t xml:space="preserve">, la solicitud de acceso a la información pública, a la que se le asignó el número de expediente </w:t>
      </w:r>
      <w:r w:rsidRPr="003C3F48">
        <w:rPr>
          <w:rFonts w:ascii="Palatino Linotype" w:hAnsi="Palatino Linotype" w:cs="Arial"/>
          <w:b/>
          <w:bCs/>
        </w:rPr>
        <w:t>00</w:t>
      </w:r>
      <w:r w:rsidR="00411FE9" w:rsidRPr="003C3F48">
        <w:rPr>
          <w:rFonts w:ascii="Palatino Linotype" w:hAnsi="Palatino Linotype" w:cs="Arial"/>
          <w:b/>
          <w:bCs/>
        </w:rPr>
        <w:t>074</w:t>
      </w:r>
      <w:r w:rsidRPr="003C3F48">
        <w:rPr>
          <w:rFonts w:ascii="Palatino Linotype" w:hAnsi="Palatino Linotype" w:cs="Arial"/>
          <w:b/>
          <w:bCs/>
        </w:rPr>
        <w:t>/</w:t>
      </w:r>
      <w:r w:rsidR="00411FE9" w:rsidRPr="003C3F48">
        <w:rPr>
          <w:rFonts w:ascii="Palatino Linotype" w:hAnsi="Palatino Linotype" w:cs="Arial"/>
          <w:b/>
          <w:bCs/>
        </w:rPr>
        <w:t>TEXCOCO</w:t>
      </w:r>
      <w:r w:rsidRPr="003C3F48">
        <w:rPr>
          <w:rFonts w:ascii="Palatino Linotype" w:hAnsi="Palatino Linotype" w:cs="Arial"/>
          <w:b/>
          <w:bCs/>
        </w:rPr>
        <w:t>/IP/201</w:t>
      </w:r>
      <w:r w:rsidR="006B0F00" w:rsidRPr="003C3F48">
        <w:rPr>
          <w:rFonts w:ascii="Palatino Linotype" w:hAnsi="Palatino Linotype" w:cs="Arial"/>
          <w:b/>
          <w:bCs/>
        </w:rPr>
        <w:t>9</w:t>
      </w:r>
      <w:r w:rsidRPr="003C3F48">
        <w:rPr>
          <w:rFonts w:ascii="Palatino Linotype" w:hAnsi="Palatino Linotype" w:cs="Arial"/>
        </w:rPr>
        <w:t>, mediante la cual solicitó:</w:t>
      </w:r>
    </w:p>
    <w:p w:rsidR="00405E19" w:rsidRPr="003C3F48" w:rsidRDefault="00405E19" w:rsidP="00C67A57">
      <w:pPr>
        <w:ind w:left="851" w:right="899"/>
        <w:jc w:val="both"/>
        <w:rPr>
          <w:rFonts w:ascii="Palatino Linotype" w:hAnsi="Palatino Linotype" w:cs="Arial"/>
          <w:i/>
          <w:sz w:val="22"/>
          <w:szCs w:val="22"/>
        </w:rPr>
      </w:pPr>
    </w:p>
    <w:p w:rsidR="00A327E0" w:rsidRPr="003C3F48" w:rsidRDefault="00A327E0" w:rsidP="00C67A57">
      <w:pPr>
        <w:ind w:left="851" w:right="899"/>
        <w:jc w:val="both"/>
        <w:rPr>
          <w:rFonts w:ascii="Palatino Linotype" w:hAnsi="Palatino Linotype" w:cs="Arial"/>
          <w:i/>
          <w:sz w:val="22"/>
          <w:szCs w:val="22"/>
        </w:rPr>
      </w:pPr>
      <w:r w:rsidRPr="003C3F48">
        <w:rPr>
          <w:rFonts w:ascii="Palatino Linotype" w:hAnsi="Palatino Linotype" w:cs="Arial"/>
          <w:i/>
          <w:sz w:val="22"/>
          <w:szCs w:val="22"/>
        </w:rPr>
        <w:t>“</w:t>
      </w:r>
      <w:r w:rsidR="00AB4C48" w:rsidRPr="003C3F48">
        <w:rPr>
          <w:rFonts w:ascii="Palatino Linotype" w:hAnsi="Palatino Linotype" w:cs="Arial"/>
          <w:i/>
          <w:sz w:val="22"/>
          <w:szCs w:val="22"/>
        </w:rPr>
        <w:t xml:space="preserve">Solicito el nombre completo y currículo de todos los integrantes del ayuntamiento, acompañado de todas las documentales que acrediten plenamente la información que se solicita (INE, acta de nacimiento, constancia de </w:t>
      </w:r>
      <w:proofErr w:type="spellStart"/>
      <w:r w:rsidR="00AB4C48" w:rsidRPr="003C3F48">
        <w:rPr>
          <w:rFonts w:ascii="Palatino Linotype" w:hAnsi="Palatino Linotype" w:cs="Arial"/>
          <w:i/>
          <w:sz w:val="22"/>
          <w:szCs w:val="22"/>
        </w:rPr>
        <w:t>mayoria</w:t>
      </w:r>
      <w:proofErr w:type="spellEnd"/>
      <w:r w:rsidR="00AB4C48" w:rsidRPr="003C3F48">
        <w:rPr>
          <w:rFonts w:ascii="Palatino Linotype" w:hAnsi="Palatino Linotype" w:cs="Arial"/>
          <w:i/>
          <w:sz w:val="22"/>
          <w:szCs w:val="22"/>
        </w:rPr>
        <w:t>, acta de la constitución del ayuntamiento...etc.)</w:t>
      </w:r>
      <w:r w:rsidRPr="003C3F48">
        <w:rPr>
          <w:rFonts w:ascii="Palatino Linotype" w:hAnsi="Palatino Linotype" w:cs="Arial"/>
          <w:i/>
          <w:sz w:val="22"/>
          <w:szCs w:val="22"/>
        </w:rPr>
        <w:t>”</w:t>
      </w:r>
      <w:r w:rsidR="00D730A4" w:rsidRPr="003C3F48">
        <w:rPr>
          <w:rFonts w:ascii="Palatino Linotype" w:hAnsi="Palatino Linotype" w:cs="Arial"/>
          <w:i/>
          <w:sz w:val="22"/>
          <w:szCs w:val="22"/>
        </w:rPr>
        <w:t xml:space="preserve"> </w:t>
      </w:r>
      <w:r w:rsidRPr="003C3F48">
        <w:rPr>
          <w:rFonts w:ascii="Palatino Linotype" w:hAnsi="Palatino Linotype" w:cs="Arial"/>
          <w:i/>
          <w:sz w:val="22"/>
          <w:szCs w:val="22"/>
        </w:rPr>
        <w:t>(Sic)</w:t>
      </w:r>
      <w:r w:rsidR="005E4AF2" w:rsidRPr="003C3F48">
        <w:rPr>
          <w:rFonts w:ascii="Palatino Linotype" w:hAnsi="Palatino Linotype" w:cs="Arial"/>
          <w:i/>
          <w:sz w:val="22"/>
          <w:szCs w:val="22"/>
        </w:rPr>
        <w:t>.</w:t>
      </w:r>
    </w:p>
    <w:p w:rsidR="00405E19" w:rsidRPr="003C3F48" w:rsidRDefault="00405E19" w:rsidP="00C67A57">
      <w:pPr>
        <w:ind w:left="851" w:right="899"/>
        <w:jc w:val="both"/>
        <w:rPr>
          <w:rFonts w:ascii="Palatino Linotype" w:hAnsi="Palatino Linotype" w:cs="Arial"/>
          <w:i/>
          <w:sz w:val="22"/>
          <w:szCs w:val="22"/>
        </w:rPr>
      </w:pPr>
    </w:p>
    <w:p w:rsidR="0058283F" w:rsidRPr="003C3F48" w:rsidRDefault="0058283F" w:rsidP="00C67A57">
      <w:pPr>
        <w:spacing w:line="360" w:lineRule="auto"/>
        <w:jc w:val="both"/>
        <w:rPr>
          <w:rFonts w:ascii="Palatino Linotype" w:hAnsi="Palatino Linotype" w:cs="Arial"/>
        </w:rPr>
      </w:pPr>
      <w:r w:rsidRPr="003C3F48">
        <w:rPr>
          <w:rFonts w:ascii="Palatino Linotype" w:hAnsi="Palatino Linotype" w:cs="Arial"/>
          <w:b/>
        </w:rPr>
        <w:t>MODALIDAD DE ENTREGA:</w:t>
      </w:r>
      <w:r w:rsidRPr="003C3F48">
        <w:rPr>
          <w:rFonts w:ascii="Palatino Linotype" w:hAnsi="Palatino Linotype" w:cs="Arial"/>
        </w:rPr>
        <w:t xml:space="preserve"> Vía </w:t>
      </w:r>
      <w:r w:rsidRPr="003C3F48">
        <w:rPr>
          <w:rFonts w:ascii="Palatino Linotype" w:hAnsi="Palatino Linotype" w:cs="Arial"/>
          <w:b/>
        </w:rPr>
        <w:t>SAIMEX</w:t>
      </w:r>
      <w:r w:rsidRPr="003C3F48">
        <w:rPr>
          <w:rFonts w:ascii="Palatino Linotype" w:hAnsi="Palatino Linotype" w:cs="Arial"/>
        </w:rPr>
        <w:t>.</w:t>
      </w:r>
    </w:p>
    <w:p w:rsidR="004F28E9" w:rsidRPr="003C3F48" w:rsidRDefault="004F28E9" w:rsidP="00C67A57">
      <w:pPr>
        <w:spacing w:line="360" w:lineRule="auto"/>
        <w:ind w:left="851" w:right="899"/>
        <w:jc w:val="both"/>
        <w:rPr>
          <w:rFonts w:ascii="Palatino Linotype" w:hAnsi="Palatino Linotype"/>
          <w:szCs w:val="22"/>
        </w:rPr>
      </w:pPr>
    </w:p>
    <w:p w:rsidR="00AB4C48" w:rsidRPr="003C3F48" w:rsidRDefault="0020314B" w:rsidP="00AB4C48">
      <w:pPr>
        <w:spacing w:line="360" w:lineRule="auto"/>
        <w:jc w:val="both"/>
        <w:rPr>
          <w:rFonts w:ascii="Palatino Linotype" w:hAnsi="Palatino Linotype" w:cs="Arial"/>
        </w:rPr>
      </w:pPr>
      <w:r w:rsidRPr="003C3F48">
        <w:rPr>
          <w:rFonts w:ascii="Palatino Linotype" w:hAnsi="Palatino Linotype"/>
          <w:b/>
          <w:sz w:val="28"/>
          <w:szCs w:val="28"/>
        </w:rPr>
        <w:lastRenderedPageBreak/>
        <w:t xml:space="preserve">II. </w:t>
      </w:r>
      <w:r w:rsidR="00AB4C48" w:rsidRPr="003C3F48">
        <w:rPr>
          <w:rFonts w:ascii="Palatino Linotype" w:hAnsi="Palatino Linotype" w:cs="Arial"/>
        </w:rPr>
        <w:t xml:space="preserve">En cumplimiento al artículo 162 de la Ley de Transparencia y Acceso a la Información Pública del Estado de México y Municipios, en fecha veintidós de abril de dos mil diecinueve, </w:t>
      </w:r>
      <w:r w:rsidR="00AB4C48" w:rsidRPr="003C3F48">
        <w:rPr>
          <w:rFonts w:ascii="Palatino Linotype" w:hAnsi="Palatino Linotype" w:cs="Arial"/>
          <w:b/>
        </w:rPr>
        <w:t xml:space="preserve">EL SUJETO OBLIGADO </w:t>
      </w:r>
      <w:r w:rsidR="00AB4C48" w:rsidRPr="003C3F48">
        <w:rPr>
          <w:rFonts w:ascii="Palatino Linotype" w:hAnsi="Palatino Linotype" w:cs="Arial"/>
        </w:rPr>
        <w:t xml:space="preserve">turnó mediante requerimiento, el contenido de la solicitud de información al Servidor Público Habilitado del cual se desconoce a qué área pertenece, pues del IPOMEX no se advierte su cargo, a efecto de que realizaran la búsqueda y localización de la misma, tal como se desprende a continuación: </w:t>
      </w:r>
    </w:p>
    <w:p w:rsidR="00AB4C48" w:rsidRPr="003C3F48" w:rsidRDefault="00AB4C48" w:rsidP="00C67A57">
      <w:pPr>
        <w:spacing w:line="360" w:lineRule="auto"/>
        <w:jc w:val="both"/>
        <w:rPr>
          <w:rFonts w:ascii="Palatino Linotype" w:hAnsi="Palatino Linotype" w:cs="Arial"/>
          <w:lang w:val="es-ES_tradnl"/>
        </w:rPr>
      </w:pPr>
    </w:p>
    <w:p w:rsidR="00892A4E" w:rsidRPr="003C3F48" w:rsidRDefault="00AB4C48" w:rsidP="00C67A57">
      <w:pPr>
        <w:spacing w:line="360" w:lineRule="auto"/>
        <w:jc w:val="both"/>
        <w:rPr>
          <w:rFonts w:ascii="Palatino Linotype" w:hAnsi="Palatino Linotype" w:cs="Arial"/>
          <w:lang w:val="es-ES_tradnl"/>
        </w:rPr>
      </w:pPr>
      <w:r w:rsidRPr="003C3F48">
        <w:rPr>
          <w:rFonts w:ascii="Palatino Linotype" w:hAnsi="Palatino Linotype" w:cs="Arial"/>
          <w:noProof/>
          <w:lang w:eastAsia="es-MX"/>
        </w:rPr>
        <mc:AlternateContent>
          <mc:Choice Requires="wps">
            <w:drawing>
              <wp:anchor distT="0" distB="0" distL="114300" distR="114300" simplePos="0" relativeHeight="251739136" behindDoc="0" locked="0" layoutInCell="1" allowOverlap="1">
                <wp:simplePos x="0" y="0"/>
                <wp:positionH relativeFrom="column">
                  <wp:posOffset>75565</wp:posOffset>
                </wp:positionH>
                <wp:positionV relativeFrom="paragraph">
                  <wp:posOffset>1114425</wp:posOffset>
                </wp:positionV>
                <wp:extent cx="5657850" cy="400050"/>
                <wp:effectExtent l="76200" t="38100" r="76200" b="95250"/>
                <wp:wrapNone/>
                <wp:docPr id="3" name="Rectángulo redondeado 3"/>
                <wp:cNvGraphicFramePr/>
                <a:graphic xmlns:a="http://schemas.openxmlformats.org/drawingml/2006/main">
                  <a:graphicData uri="http://schemas.microsoft.com/office/word/2010/wordprocessingShape">
                    <wps:wsp>
                      <wps:cNvSpPr/>
                      <wps:spPr>
                        <a:xfrm>
                          <a:off x="0" y="0"/>
                          <a:ext cx="5657850" cy="40005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E66EEE2" id="Rectángulo redondeado 3" o:spid="_x0000_s1026" style="position:absolute;margin-left:5.95pt;margin-top:87.75pt;width:445.5pt;height:31.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" filled="f" strokecolor="red" strokeweight="2.25pt">
                <v:shadow on="t" color="black" opacity="22937f" origin=",.5" offset="0,.63889mm"/>
              </v:roundrect>
            </w:pict>
          </mc:Fallback>
        </mc:AlternateContent>
      </w:r>
      <w:r w:rsidRPr="003C3F48">
        <w:rPr>
          <w:rFonts w:ascii="Palatino Linotype" w:hAnsi="Palatino Linotype" w:cs="Arial"/>
          <w:noProof/>
          <w:lang w:eastAsia="es-MX"/>
        </w:rPr>
        <w:drawing>
          <wp:inline distT="0" distB="0" distL="0" distR="0">
            <wp:extent cx="5791835" cy="217297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1835" cy="2172970"/>
                    </a:xfrm>
                    <a:prstGeom prst="rect">
                      <a:avLst/>
                    </a:prstGeom>
                  </pic:spPr>
                </pic:pic>
              </a:graphicData>
            </a:graphic>
          </wp:inline>
        </w:drawing>
      </w:r>
    </w:p>
    <w:p w:rsidR="00892A4E" w:rsidRPr="003C3F48" w:rsidRDefault="00892A4E" w:rsidP="00C67A57">
      <w:pPr>
        <w:spacing w:line="360" w:lineRule="auto"/>
        <w:jc w:val="both"/>
        <w:rPr>
          <w:rFonts w:ascii="Palatino Linotype" w:hAnsi="Palatino Linotype" w:cs="Arial"/>
          <w:lang w:val="es-ES_tradnl"/>
        </w:rPr>
      </w:pPr>
    </w:p>
    <w:p w:rsidR="0020314B" w:rsidRPr="003C3F48" w:rsidRDefault="00CB3426" w:rsidP="00C67A57">
      <w:pPr>
        <w:spacing w:line="360" w:lineRule="auto"/>
        <w:jc w:val="both"/>
        <w:rPr>
          <w:rFonts w:ascii="Palatino Linotype" w:hAnsi="Palatino Linotype" w:cs="Arial"/>
          <w:lang w:val="es-ES_tradnl"/>
        </w:rPr>
      </w:pPr>
      <w:r w:rsidRPr="003C3F48">
        <w:rPr>
          <w:rFonts w:ascii="Palatino Linotype" w:hAnsi="Palatino Linotype"/>
          <w:b/>
          <w:sz w:val="28"/>
          <w:szCs w:val="28"/>
        </w:rPr>
        <w:t xml:space="preserve">III. </w:t>
      </w:r>
      <w:r w:rsidR="0020314B" w:rsidRPr="003C3F48">
        <w:rPr>
          <w:rFonts w:ascii="Palatino Linotype" w:hAnsi="Palatino Linotype"/>
        </w:rPr>
        <w:t xml:space="preserve">De las constancias que obran en </w:t>
      </w:r>
      <w:r w:rsidR="0020314B" w:rsidRPr="003C3F48">
        <w:rPr>
          <w:rFonts w:ascii="Palatino Linotype" w:hAnsi="Palatino Linotype"/>
          <w:b/>
        </w:rPr>
        <w:t>EL SAIMEX,</w:t>
      </w:r>
      <w:r w:rsidR="0020314B" w:rsidRPr="003C3F48">
        <w:rPr>
          <w:rFonts w:ascii="Palatino Linotype" w:hAnsi="Palatino Linotype"/>
        </w:rPr>
        <w:t xml:space="preserve"> se advierte que en fecha </w:t>
      </w:r>
      <w:r w:rsidR="00AB4C48" w:rsidRPr="003C3F48">
        <w:rPr>
          <w:rFonts w:ascii="Palatino Linotype" w:hAnsi="Palatino Linotype"/>
        </w:rPr>
        <w:t xml:space="preserve">catorce de mayo </w:t>
      </w:r>
      <w:r w:rsidR="00BE45C6" w:rsidRPr="003C3F48">
        <w:rPr>
          <w:rFonts w:ascii="Palatino Linotype" w:hAnsi="Palatino Linotype"/>
        </w:rPr>
        <w:t>de dos mil diecinueve</w:t>
      </w:r>
      <w:r w:rsidR="0020314B" w:rsidRPr="003C3F48">
        <w:rPr>
          <w:rFonts w:ascii="Palatino Linotype" w:hAnsi="Palatino Linotype"/>
        </w:rPr>
        <w:t xml:space="preserve">, </w:t>
      </w:r>
      <w:r w:rsidR="0020314B" w:rsidRPr="003C3F48">
        <w:rPr>
          <w:rFonts w:ascii="Palatino Linotype" w:hAnsi="Palatino Linotype" w:cs="Arial"/>
          <w:lang w:val="es-ES_tradnl"/>
        </w:rPr>
        <w:t>el Responsable de la Unidad de Transparencia del</w:t>
      </w:r>
      <w:r w:rsidR="0020314B" w:rsidRPr="003C3F48">
        <w:rPr>
          <w:rFonts w:ascii="Palatino Linotype" w:hAnsi="Palatino Linotype" w:cs="Arial"/>
          <w:b/>
          <w:lang w:val="es-ES_tradnl"/>
        </w:rPr>
        <w:t xml:space="preserve"> SUJETO OBLIGADO</w:t>
      </w:r>
      <w:r w:rsidR="0020314B" w:rsidRPr="003C3F48">
        <w:rPr>
          <w:rFonts w:ascii="Palatino Linotype" w:hAnsi="Palatino Linotype" w:cs="Arial"/>
          <w:lang w:val="es-ES_tradnl"/>
        </w:rPr>
        <w:t xml:space="preserve"> dio respuesta a la solicitud de información, en los siguientes términos:</w:t>
      </w:r>
    </w:p>
    <w:p w:rsidR="0020314B" w:rsidRPr="003C3F48" w:rsidRDefault="0020314B" w:rsidP="00C67A57">
      <w:pPr>
        <w:ind w:left="851" w:right="899"/>
        <w:jc w:val="both"/>
        <w:rPr>
          <w:rFonts w:ascii="Palatino Linotype" w:hAnsi="Palatino Linotype" w:cs="Arial"/>
          <w:i/>
          <w:sz w:val="22"/>
          <w:szCs w:val="22"/>
        </w:rPr>
      </w:pPr>
    </w:p>
    <w:p w:rsidR="00AB4C48" w:rsidRPr="003C3F48" w:rsidRDefault="0020314B" w:rsidP="00C67A57">
      <w:pPr>
        <w:ind w:left="851" w:right="899"/>
        <w:jc w:val="both"/>
        <w:rPr>
          <w:rFonts w:ascii="Palatino Linotype" w:hAnsi="Palatino Linotype" w:cs="Arial"/>
          <w:i/>
          <w:sz w:val="22"/>
          <w:szCs w:val="22"/>
        </w:rPr>
      </w:pPr>
      <w:r w:rsidRPr="003C3F48">
        <w:rPr>
          <w:rFonts w:ascii="Palatino Linotype" w:hAnsi="Palatino Linotype" w:cs="Arial"/>
          <w:i/>
          <w:sz w:val="22"/>
          <w:szCs w:val="22"/>
        </w:rPr>
        <w:t>“</w:t>
      </w:r>
      <w:r w:rsidR="005A0B26" w:rsidRPr="003C3F48">
        <w:rPr>
          <w:rFonts w:ascii="Palatino Linotype" w:hAnsi="Palatino Linotype" w:cs="Arial"/>
          <w:i/>
          <w:sz w:val="22"/>
          <w:szCs w:val="22"/>
        </w:rPr>
        <w:t>…</w:t>
      </w:r>
      <w:r w:rsidR="00AB4C48" w:rsidRPr="003C3F48">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B4C48" w:rsidRPr="003C3F48" w:rsidRDefault="00AB4C48" w:rsidP="00C67A57">
      <w:pPr>
        <w:ind w:left="851" w:right="899"/>
        <w:jc w:val="both"/>
        <w:rPr>
          <w:rFonts w:ascii="Palatino Linotype" w:hAnsi="Palatino Linotype" w:cs="Arial"/>
          <w:i/>
          <w:sz w:val="22"/>
          <w:szCs w:val="22"/>
        </w:rPr>
      </w:pPr>
    </w:p>
    <w:p w:rsidR="00AB4C48" w:rsidRPr="003C3F48" w:rsidRDefault="00AB4C48" w:rsidP="00C67A57">
      <w:pPr>
        <w:ind w:left="851" w:right="899"/>
        <w:jc w:val="both"/>
        <w:rPr>
          <w:rFonts w:ascii="Palatino Linotype" w:hAnsi="Palatino Linotype" w:cs="Arial"/>
          <w:i/>
          <w:sz w:val="22"/>
          <w:szCs w:val="22"/>
        </w:rPr>
      </w:pPr>
      <w:r w:rsidRPr="003C3F48">
        <w:rPr>
          <w:rFonts w:ascii="Palatino Linotype" w:hAnsi="Palatino Linotype" w:cs="Arial"/>
          <w:i/>
          <w:sz w:val="22"/>
          <w:szCs w:val="22"/>
        </w:rPr>
        <w:lastRenderedPageBreak/>
        <w:t xml:space="preserve">Por medio de la presente y en relación a su solicitud de información le comento que una vez analizada y turnada a la Subdirección de Recursos Humanos nos remiten la siguiente respuesta: Con fundamento en </w:t>
      </w:r>
      <w:proofErr w:type="spellStart"/>
      <w:r w:rsidRPr="003C3F48">
        <w:rPr>
          <w:rFonts w:ascii="Palatino Linotype" w:hAnsi="Palatino Linotype" w:cs="Arial"/>
          <w:i/>
          <w:sz w:val="22"/>
          <w:szCs w:val="22"/>
        </w:rPr>
        <w:t>en</w:t>
      </w:r>
      <w:proofErr w:type="spellEnd"/>
      <w:r w:rsidRPr="003C3F48">
        <w:rPr>
          <w:rFonts w:ascii="Palatino Linotype" w:hAnsi="Palatino Linotype" w:cs="Arial"/>
          <w:i/>
          <w:sz w:val="22"/>
          <w:szCs w:val="22"/>
        </w:rPr>
        <w:t xml:space="preserve"> los artículos 158 Artículo de la Ley de Transparencia y Acceso a la Información Pública del Estado de México y </w:t>
      </w:r>
      <w:proofErr w:type="gramStart"/>
      <w:r w:rsidRPr="003C3F48">
        <w:rPr>
          <w:rFonts w:ascii="Palatino Linotype" w:hAnsi="Palatino Linotype" w:cs="Arial"/>
          <w:i/>
          <w:sz w:val="22"/>
          <w:szCs w:val="22"/>
        </w:rPr>
        <w:t>Municipios .</w:t>
      </w:r>
      <w:proofErr w:type="gramEnd"/>
      <w:r w:rsidRPr="003C3F48">
        <w:rPr>
          <w:rFonts w:ascii="Palatino Linotype" w:hAnsi="Palatino Linotype" w:cs="Arial"/>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En todo caso, se facilitará su copia simple o certificada, así como su reproducción por cualquier medio disponible en las instalaciones del sujeto obligado o que, en su caso, aporte el solicitante. Así como en el </w:t>
      </w:r>
      <w:proofErr w:type="spellStart"/>
      <w:r w:rsidRPr="003C3F48">
        <w:rPr>
          <w:rFonts w:ascii="Palatino Linotype" w:hAnsi="Palatino Linotype" w:cs="Arial"/>
          <w:i/>
          <w:sz w:val="22"/>
          <w:szCs w:val="22"/>
        </w:rPr>
        <w:t>articulo</w:t>
      </w:r>
      <w:proofErr w:type="spellEnd"/>
      <w:r w:rsidRPr="003C3F48">
        <w:rPr>
          <w:rFonts w:ascii="Palatino Linotype" w:hAnsi="Palatino Linotype" w:cs="Arial"/>
          <w:i/>
          <w:sz w:val="22"/>
          <w:szCs w:val="22"/>
        </w:rPr>
        <w:t xml:space="preserve"> 164 de la citada Ley El acceso se dará en la modalidad de entrega y, en su caso, de envío elegidos por el solicitante. Cuando la información no pueda entregarse o enviarse en la modalidad solicitada, el sujeto obligado deberá ofrecer otra u otras modalidades de entrega. Se informa que debido a la cantidad de información que solicita PONEMOS A SU ENTERA DISPOSICIÓN LOS EXPEDIENTES DE TODOS LOS INTEGRANTES DEL H. AYUNTAMIENTO DE TEXCOCO , en la oficina de RECURSOS HUMANOS segundo piso del Palacio Municipal d Texcoco ubicado en calle </w:t>
      </w:r>
      <w:proofErr w:type="spellStart"/>
      <w:r w:rsidRPr="003C3F48">
        <w:rPr>
          <w:rFonts w:ascii="Palatino Linotype" w:hAnsi="Palatino Linotype" w:cs="Arial"/>
          <w:i/>
          <w:sz w:val="22"/>
          <w:szCs w:val="22"/>
        </w:rPr>
        <w:t>Nezahualcoyotl</w:t>
      </w:r>
      <w:proofErr w:type="spellEnd"/>
      <w:r w:rsidRPr="003C3F48">
        <w:rPr>
          <w:rFonts w:ascii="Palatino Linotype" w:hAnsi="Palatino Linotype" w:cs="Arial"/>
          <w:i/>
          <w:sz w:val="22"/>
          <w:szCs w:val="22"/>
        </w:rPr>
        <w:t xml:space="preserve"> #110 </w:t>
      </w:r>
      <w:proofErr w:type="spellStart"/>
      <w:r w:rsidRPr="003C3F48">
        <w:rPr>
          <w:rFonts w:ascii="Palatino Linotype" w:hAnsi="Palatino Linotype" w:cs="Arial"/>
          <w:i/>
          <w:sz w:val="22"/>
          <w:szCs w:val="22"/>
        </w:rPr>
        <w:t>Col.Centro</w:t>
      </w:r>
      <w:proofErr w:type="spellEnd"/>
      <w:r w:rsidRPr="003C3F48">
        <w:rPr>
          <w:rFonts w:ascii="Palatino Linotype" w:hAnsi="Palatino Linotype" w:cs="Arial"/>
          <w:i/>
          <w:sz w:val="22"/>
          <w:szCs w:val="22"/>
        </w:rPr>
        <w:t xml:space="preserve"> Texcoco Estado de México</w:t>
      </w:r>
    </w:p>
    <w:p w:rsidR="00AB4C48" w:rsidRPr="003C3F48" w:rsidRDefault="00AB4C48" w:rsidP="00C67A57">
      <w:pPr>
        <w:ind w:left="851" w:right="899"/>
        <w:jc w:val="both"/>
        <w:rPr>
          <w:rFonts w:ascii="Palatino Linotype" w:hAnsi="Palatino Linotype" w:cs="Arial"/>
          <w:i/>
          <w:sz w:val="22"/>
          <w:szCs w:val="22"/>
        </w:rPr>
      </w:pPr>
    </w:p>
    <w:p w:rsidR="00AB4C48" w:rsidRPr="003C3F48" w:rsidRDefault="00AB4C48" w:rsidP="00C67A57">
      <w:pPr>
        <w:ind w:left="851" w:right="899"/>
        <w:jc w:val="both"/>
        <w:rPr>
          <w:rFonts w:ascii="Palatino Linotype" w:hAnsi="Palatino Linotype" w:cs="Arial"/>
          <w:i/>
          <w:sz w:val="22"/>
          <w:szCs w:val="22"/>
        </w:rPr>
      </w:pPr>
      <w:r w:rsidRPr="003C3F48">
        <w:rPr>
          <w:rFonts w:ascii="Palatino Linotype" w:hAnsi="Palatino Linotype" w:cs="Arial"/>
          <w:i/>
          <w:sz w:val="22"/>
          <w:szCs w:val="22"/>
        </w:rPr>
        <w:t>ATENTAMENTE</w:t>
      </w:r>
    </w:p>
    <w:p w:rsidR="00AB4C48" w:rsidRPr="003C3F48" w:rsidRDefault="00AB4C48" w:rsidP="00C67A57">
      <w:pPr>
        <w:ind w:left="851" w:right="899"/>
        <w:jc w:val="both"/>
        <w:rPr>
          <w:rFonts w:ascii="Palatino Linotype" w:hAnsi="Palatino Linotype" w:cs="Arial"/>
          <w:i/>
          <w:sz w:val="22"/>
          <w:szCs w:val="22"/>
        </w:rPr>
      </w:pPr>
    </w:p>
    <w:p w:rsidR="0020314B" w:rsidRPr="003C3F48" w:rsidRDefault="00AB4C48" w:rsidP="00C67A57">
      <w:pPr>
        <w:ind w:left="851" w:right="899"/>
        <w:jc w:val="both"/>
        <w:rPr>
          <w:rFonts w:ascii="Palatino Linotype" w:hAnsi="Palatino Linotype" w:cs="Arial"/>
          <w:i/>
          <w:sz w:val="22"/>
          <w:szCs w:val="22"/>
        </w:rPr>
      </w:pPr>
      <w:r w:rsidRPr="003C3F48">
        <w:rPr>
          <w:rFonts w:ascii="Palatino Linotype" w:hAnsi="Palatino Linotype" w:cs="Arial"/>
          <w:i/>
          <w:sz w:val="22"/>
          <w:szCs w:val="22"/>
        </w:rPr>
        <w:t>LISSETH ELENA CEDEÑO PÉREZ</w:t>
      </w:r>
      <w:r w:rsidR="005314EA" w:rsidRPr="003C3F48">
        <w:rPr>
          <w:rFonts w:ascii="Palatino Linotype" w:hAnsi="Palatino Linotype" w:cs="Arial"/>
          <w:i/>
          <w:sz w:val="22"/>
          <w:szCs w:val="22"/>
        </w:rPr>
        <w:t>”</w:t>
      </w:r>
      <w:r w:rsidR="0020314B" w:rsidRPr="003C3F48">
        <w:rPr>
          <w:rFonts w:ascii="Palatino Linotype" w:hAnsi="Palatino Linotype" w:cs="Arial"/>
          <w:i/>
          <w:sz w:val="22"/>
          <w:szCs w:val="22"/>
        </w:rPr>
        <w:t xml:space="preserve"> (Sic)</w:t>
      </w:r>
    </w:p>
    <w:p w:rsidR="0020314B" w:rsidRPr="003C3F48" w:rsidRDefault="0020314B" w:rsidP="00AB4C48">
      <w:pPr>
        <w:ind w:left="851" w:right="899"/>
        <w:jc w:val="both"/>
        <w:rPr>
          <w:rFonts w:ascii="Palatino Linotype" w:hAnsi="Palatino Linotype" w:cs="Arial"/>
          <w:i/>
          <w:sz w:val="22"/>
          <w:szCs w:val="22"/>
        </w:rPr>
      </w:pPr>
    </w:p>
    <w:p w:rsidR="00495455" w:rsidRPr="003C3F48" w:rsidRDefault="006B1DBD" w:rsidP="00C67A57">
      <w:pPr>
        <w:spacing w:line="360" w:lineRule="auto"/>
        <w:jc w:val="both"/>
        <w:rPr>
          <w:rFonts w:ascii="Palatino Linotype" w:hAnsi="Palatino Linotype" w:cs="Arial"/>
        </w:rPr>
      </w:pPr>
      <w:r w:rsidRPr="003C3F48">
        <w:rPr>
          <w:rFonts w:ascii="Palatino Linotype" w:hAnsi="Palatino Linotype"/>
          <w:b/>
          <w:sz w:val="28"/>
          <w:szCs w:val="28"/>
        </w:rPr>
        <w:t>IV</w:t>
      </w:r>
      <w:r w:rsidR="002C4987" w:rsidRPr="003C3F48">
        <w:rPr>
          <w:rFonts w:ascii="Palatino Linotype" w:hAnsi="Palatino Linotype"/>
          <w:b/>
          <w:sz w:val="28"/>
          <w:szCs w:val="28"/>
        </w:rPr>
        <w:t>.</w:t>
      </w:r>
      <w:r w:rsidR="002C4987" w:rsidRPr="003C3F48">
        <w:rPr>
          <w:rFonts w:ascii="Palatino Linotype" w:hAnsi="Palatino Linotype"/>
          <w:b/>
        </w:rPr>
        <w:t xml:space="preserve"> </w:t>
      </w:r>
      <w:r w:rsidR="00495455" w:rsidRPr="003C3F48">
        <w:rPr>
          <w:rFonts w:ascii="Palatino Linotype" w:hAnsi="Palatino Linotype"/>
        </w:rPr>
        <w:t xml:space="preserve">Inconforme con la </w:t>
      </w:r>
      <w:r w:rsidR="00495455" w:rsidRPr="003C3F48">
        <w:rPr>
          <w:rFonts w:ascii="Palatino Linotype" w:hAnsi="Palatino Linotype" w:cs="Arial"/>
        </w:rPr>
        <w:t xml:space="preserve">respuesta, el </w:t>
      </w:r>
      <w:r w:rsidR="00AB4C48" w:rsidRPr="003C3F48">
        <w:rPr>
          <w:rFonts w:ascii="Palatino Linotype" w:hAnsi="Palatino Linotype" w:cs="Arial"/>
        </w:rPr>
        <w:t>quince</w:t>
      </w:r>
      <w:r w:rsidR="00892A4E" w:rsidRPr="003C3F48">
        <w:rPr>
          <w:rFonts w:ascii="Palatino Linotype" w:hAnsi="Palatino Linotype" w:cs="Arial"/>
        </w:rPr>
        <w:t xml:space="preserve"> de mayo d</w:t>
      </w:r>
      <w:r w:rsidR="00495455" w:rsidRPr="003C3F48">
        <w:rPr>
          <w:rFonts w:ascii="Palatino Linotype" w:hAnsi="Palatino Linotype" w:cs="Arial"/>
        </w:rPr>
        <w:t>e dos mil dieci</w:t>
      </w:r>
      <w:r w:rsidR="005628B0" w:rsidRPr="003C3F48">
        <w:rPr>
          <w:rFonts w:ascii="Palatino Linotype" w:hAnsi="Palatino Linotype" w:cs="Arial"/>
        </w:rPr>
        <w:t>nueve</w:t>
      </w:r>
      <w:r w:rsidR="00495455" w:rsidRPr="003C3F48">
        <w:rPr>
          <w:rFonts w:ascii="Palatino Linotype" w:hAnsi="Palatino Linotype" w:cs="Arial"/>
        </w:rPr>
        <w:t xml:space="preserve">, </w:t>
      </w:r>
      <w:r w:rsidR="00BE45C6" w:rsidRPr="003C3F48">
        <w:rPr>
          <w:rFonts w:ascii="Palatino Linotype" w:hAnsi="Palatino Linotype"/>
          <w:b/>
        </w:rPr>
        <w:t>EL</w:t>
      </w:r>
      <w:r w:rsidR="00495455" w:rsidRPr="003C3F48">
        <w:rPr>
          <w:rFonts w:ascii="Palatino Linotype" w:hAnsi="Palatino Linotype"/>
          <w:b/>
        </w:rPr>
        <w:t xml:space="preserve"> RECURRENTE</w:t>
      </w:r>
      <w:r w:rsidR="00495455" w:rsidRPr="003C3F48">
        <w:rPr>
          <w:rFonts w:ascii="Palatino Linotype" w:hAnsi="Palatino Linotype"/>
        </w:rPr>
        <w:t xml:space="preserve"> interpuso el recurso de revisión objeto del presente estudio</w:t>
      </w:r>
      <w:r w:rsidR="00877F14" w:rsidRPr="003C3F48">
        <w:rPr>
          <w:rFonts w:ascii="Palatino Linotype" w:hAnsi="Palatino Linotype"/>
        </w:rPr>
        <w:t xml:space="preserve">, el cual </w:t>
      </w:r>
      <w:r w:rsidR="00495455" w:rsidRPr="003C3F48">
        <w:rPr>
          <w:rFonts w:ascii="Palatino Linotype" w:hAnsi="Palatino Linotype"/>
        </w:rPr>
        <w:t xml:space="preserve">fue registrado en </w:t>
      </w:r>
      <w:r w:rsidR="00495455" w:rsidRPr="003C3F48">
        <w:rPr>
          <w:rFonts w:ascii="Palatino Linotype" w:hAnsi="Palatino Linotype"/>
          <w:b/>
        </w:rPr>
        <w:t>EL SAIMEX</w:t>
      </w:r>
      <w:r w:rsidR="00495455" w:rsidRPr="003C3F48">
        <w:rPr>
          <w:rFonts w:ascii="Palatino Linotype" w:hAnsi="Palatino Linotype"/>
        </w:rPr>
        <w:t xml:space="preserve"> y se le asignó el número de expediente </w:t>
      </w:r>
      <w:r w:rsidR="00C355F5" w:rsidRPr="003C3F48">
        <w:rPr>
          <w:rFonts w:ascii="Palatino Linotype" w:hAnsi="Palatino Linotype" w:cs="Arial"/>
          <w:b/>
          <w:bCs/>
        </w:rPr>
        <w:t>0</w:t>
      </w:r>
      <w:r w:rsidR="00AB4C48" w:rsidRPr="003C3F48">
        <w:rPr>
          <w:rFonts w:ascii="Palatino Linotype" w:hAnsi="Palatino Linotype" w:cs="Arial"/>
          <w:b/>
          <w:bCs/>
        </w:rPr>
        <w:t>4102</w:t>
      </w:r>
      <w:r w:rsidR="00877F14" w:rsidRPr="003C3F48">
        <w:rPr>
          <w:rFonts w:ascii="Palatino Linotype" w:hAnsi="Palatino Linotype" w:cs="Arial"/>
          <w:b/>
          <w:bCs/>
        </w:rPr>
        <w:t>/</w:t>
      </w:r>
      <w:r w:rsidR="00495455" w:rsidRPr="003C3F48">
        <w:rPr>
          <w:rFonts w:ascii="Palatino Linotype" w:hAnsi="Palatino Linotype" w:cs="Arial"/>
          <w:b/>
          <w:bCs/>
        </w:rPr>
        <w:t>INFOEM/IP/RR/201</w:t>
      </w:r>
      <w:r w:rsidR="006E33F7" w:rsidRPr="003C3F48">
        <w:rPr>
          <w:rFonts w:ascii="Palatino Linotype" w:hAnsi="Palatino Linotype" w:cs="Arial"/>
          <w:b/>
          <w:bCs/>
        </w:rPr>
        <w:t>9</w:t>
      </w:r>
      <w:r w:rsidR="00495455" w:rsidRPr="003C3F48">
        <w:rPr>
          <w:rFonts w:ascii="Palatino Linotype" w:hAnsi="Palatino Linotype" w:cs="Arial"/>
        </w:rPr>
        <w:t>, en el que señaló como acto impugnado:</w:t>
      </w:r>
    </w:p>
    <w:p w:rsidR="00495455" w:rsidRPr="003C3F48" w:rsidRDefault="00495455" w:rsidP="00C67A57">
      <w:pPr>
        <w:jc w:val="both"/>
        <w:rPr>
          <w:rFonts w:ascii="Palatino Linotype" w:hAnsi="Palatino Linotype"/>
          <w:b/>
        </w:rPr>
      </w:pPr>
    </w:p>
    <w:p w:rsidR="00D73FD7" w:rsidRPr="003C3F48" w:rsidRDefault="00D73FD7" w:rsidP="00C67A57">
      <w:pPr>
        <w:ind w:left="851" w:right="899"/>
        <w:jc w:val="both"/>
        <w:rPr>
          <w:rFonts w:ascii="Palatino Linotype" w:hAnsi="Palatino Linotype" w:cs="Arial"/>
          <w:i/>
          <w:sz w:val="22"/>
          <w:szCs w:val="22"/>
        </w:rPr>
      </w:pPr>
      <w:r w:rsidRPr="003C3F48">
        <w:rPr>
          <w:rFonts w:ascii="Palatino Linotype" w:hAnsi="Palatino Linotype" w:cs="Arial"/>
          <w:i/>
          <w:sz w:val="22"/>
          <w:szCs w:val="22"/>
        </w:rPr>
        <w:t>“</w:t>
      </w:r>
      <w:r w:rsidR="00AB4C48" w:rsidRPr="003C3F48">
        <w:rPr>
          <w:rFonts w:ascii="Palatino Linotype" w:hAnsi="Palatino Linotype" w:cs="Arial"/>
          <w:i/>
          <w:sz w:val="22"/>
          <w:szCs w:val="22"/>
        </w:rPr>
        <w:t>La respuesta emitida por el sujeto obligado resulta insatisfactoria pues la información solicitada deberá ser entregada mediante la plataforma SAIMEX, de ninguna manera se aceptará que el sujeto obligado pretenda evitar su responsabilidad al supuestamente poner a mi disposición los expedientes cuya información fue requerida, pues de esa manera trasgreden el derecho humano al acceso a la información.</w:t>
      </w:r>
      <w:r w:rsidR="00C227A2" w:rsidRPr="003C3F48">
        <w:rPr>
          <w:rFonts w:ascii="Palatino Linotype" w:hAnsi="Palatino Linotype" w:cs="Arial"/>
          <w:i/>
          <w:sz w:val="22"/>
          <w:szCs w:val="22"/>
        </w:rPr>
        <w:t>"</w:t>
      </w:r>
      <w:r w:rsidR="00D730A4" w:rsidRPr="003C3F48">
        <w:rPr>
          <w:rFonts w:ascii="Palatino Linotype" w:hAnsi="Palatino Linotype" w:cs="Arial"/>
          <w:i/>
          <w:sz w:val="22"/>
          <w:szCs w:val="22"/>
        </w:rPr>
        <w:t xml:space="preserve"> </w:t>
      </w:r>
      <w:r w:rsidRPr="003C3F48">
        <w:rPr>
          <w:rFonts w:ascii="Palatino Linotype" w:hAnsi="Palatino Linotype" w:cs="Arial"/>
          <w:i/>
          <w:sz w:val="22"/>
          <w:szCs w:val="22"/>
        </w:rPr>
        <w:t>(Sic)</w:t>
      </w:r>
    </w:p>
    <w:p w:rsidR="002C4987" w:rsidRPr="003C3F48" w:rsidRDefault="002C4987" w:rsidP="00C67A57">
      <w:pPr>
        <w:ind w:left="851" w:right="899"/>
        <w:jc w:val="both"/>
        <w:rPr>
          <w:rFonts w:ascii="Palatino Linotype" w:hAnsi="Palatino Linotype" w:cs="Arial"/>
          <w:szCs w:val="22"/>
          <w:lang w:eastAsia="es-MX"/>
        </w:rPr>
      </w:pPr>
    </w:p>
    <w:p w:rsidR="00296343" w:rsidRPr="003C3F48" w:rsidRDefault="00296343" w:rsidP="00C67A57">
      <w:pPr>
        <w:spacing w:line="360" w:lineRule="auto"/>
        <w:jc w:val="both"/>
        <w:rPr>
          <w:rFonts w:ascii="Palatino Linotype" w:hAnsi="Palatino Linotype" w:cs="Arial"/>
        </w:rPr>
      </w:pPr>
    </w:p>
    <w:p w:rsidR="00674DAF" w:rsidRPr="003C3F48" w:rsidRDefault="00674DAF" w:rsidP="00C67A57">
      <w:pPr>
        <w:spacing w:line="360" w:lineRule="auto"/>
        <w:jc w:val="both"/>
        <w:rPr>
          <w:rFonts w:ascii="Palatino Linotype" w:hAnsi="Palatino Linotype" w:cs="Arial"/>
        </w:rPr>
      </w:pPr>
      <w:r w:rsidRPr="003C3F48">
        <w:rPr>
          <w:rFonts w:ascii="Palatino Linotype" w:hAnsi="Palatino Linotype" w:cs="Arial"/>
        </w:rPr>
        <w:t xml:space="preserve">Asimismo, como razones o motivos de inconformidad:  </w:t>
      </w:r>
    </w:p>
    <w:p w:rsidR="002C4987" w:rsidRPr="003C3F48" w:rsidRDefault="002C4987" w:rsidP="00C67A57">
      <w:pPr>
        <w:jc w:val="both"/>
        <w:rPr>
          <w:rFonts w:ascii="Palatino Linotype" w:hAnsi="Palatino Linotype" w:cs="Arial"/>
        </w:rPr>
      </w:pPr>
    </w:p>
    <w:p w:rsidR="00674DAF" w:rsidRPr="003C3F48" w:rsidRDefault="00674DAF" w:rsidP="00C67A57">
      <w:pPr>
        <w:ind w:left="851" w:right="899"/>
        <w:jc w:val="both"/>
        <w:rPr>
          <w:rFonts w:ascii="Palatino Linotype" w:hAnsi="Palatino Linotype" w:cs="Arial"/>
          <w:i/>
          <w:sz w:val="22"/>
          <w:szCs w:val="22"/>
        </w:rPr>
      </w:pPr>
      <w:r w:rsidRPr="003C3F48">
        <w:rPr>
          <w:rFonts w:ascii="Palatino Linotype" w:hAnsi="Palatino Linotype" w:cs="Arial"/>
          <w:i/>
          <w:sz w:val="22"/>
          <w:szCs w:val="22"/>
        </w:rPr>
        <w:t>“</w:t>
      </w:r>
      <w:r w:rsidR="00AB4C48" w:rsidRPr="003C3F48">
        <w:rPr>
          <w:rFonts w:ascii="Palatino Linotype" w:hAnsi="Palatino Linotype" w:cs="Arial"/>
          <w:i/>
          <w:sz w:val="22"/>
          <w:szCs w:val="22"/>
        </w:rPr>
        <w:t>El sujeto obligado se niega a proporcionar la información pública solicitada.</w:t>
      </w:r>
      <w:r w:rsidRPr="003C3F48">
        <w:rPr>
          <w:rFonts w:ascii="Palatino Linotype" w:hAnsi="Palatino Linotype" w:cs="Arial"/>
          <w:i/>
          <w:sz w:val="22"/>
          <w:szCs w:val="22"/>
        </w:rPr>
        <w:t>” (Sic)</w:t>
      </w:r>
    </w:p>
    <w:p w:rsidR="00D03D86" w:rsidRPr="003C3F48" w:rsidRDefault="00D03D86" w:rsidP="00C67A57">
      <w:pPr>
        <w:ind w:left="851" w:right="902"/>
        <w:jc w:val="both"/>
        <w:rPr>
          <w:rFonts w:ascii="Palatino Linotype" w:hAnsi="Palatino Linotype"/>
          <w:i/>
          <w:sz w:val="22"/>
          <w:szCs w:val="22"/>
          <w:lang w:eastAsia="es-MX"/>
        </w:rPr>
      </w:pPr>
    </w:p>
    <w:p w:rsidR="002C4987" w:rsidRPr="003C3F48" w:rsidRDefault="002C4987" w:rsidP="00C67A57">
      <w:pPr>
        <w:pStyle w:val="Default"/>
        <w:spacing w:line="360" w:lineRule="auto"/>
        <w:ind w:right="49"/>
        <w:jc w:val="both"/>
        <w:rPr>
          <w:rFonts w:ascii="Palatino Linotype" w:hAnsi="Palatino Linotype"/>
          <w:lang w:val="es-ES_tradnl"/>
        </w:rPr>
      </w:pPr>
      <w:r w:rsidRPr="003C3F48">
        <w:rPr>
          <w:rFonts w:ascii="Palatino Linotype" w:hAnsi="Palatino Linotype"/>
          <w:b/>
          <w:sz w:val="28"/>
          <w:szCs w:val="28"/>
        </w:rPr>
        <w:t xml:space="preserve">V. </w:t>
      </w:r>
      <w:r w:rsidRPr="003C3F48">
        <w:rPr>
          <w:rFonts w:ascii="Palatino Linotype" w:hAnsi="Palatino Linotype"/>
        </w:rPr>
        <w:t>El</w:t>
      </w:r>
      <w:r w:rsidRPr="003C3F48">
        <w:rPr>
          <w:rFonts w:ascii="Palatino Linotype" w:hAnsi="Palatino Linotype"/>
          <w:b/>
          <w:sz w:val="28"/>
          <w:szCs w:val="28"/>
        </w:rPr>
        <w:t xml:space="preserve"> </w:t>
      </w:r>
      <w:r w:rsidR="00AB4C48" w:rsidRPr="003C3F48">
        <w:rPr>
          <w:rFonts w:ascii="Palatino Linotype" w:hAnsi="Palatino Linotype"/>
        </w:rPr>
        <w:t xml:space="preserve">quince </w:t>
      </w:r>
      <w:r w:rsidR="00892A4E" w:rsidRPr="003C3F48">
        <w:rPr>
          <w:rFonts w:ascii="Palatino Linotype" w:hAnsi="Palatino Linotype"/>
        </w:rPr>
        <w:t xml:space="preserve">de mayo </w:t>
      </w:r>
      <w:r w:rsidR="008B700A" w:rsidRPr="003C3F48">
        <w:rPr>
          <w:rFonts w:ascii="Palatino Linotype" w:hAnsi="Palatino Linotype"/>
        </w:rPr>
        <w:t>d</w:t>
      </w:r>
      <w:r w:rsidR="005628B0" w:rsidRPr="003C3F48">
        <w:rPr>
          <w:rFonts w:ascii="Palatino Linotype" w:hAnsi="Palatino Linotype"/>
        </w:rPr>
        <w:t>e dos mil diecinueve</w:t>
      </w:r>
      <w:r w:rsidR="00D73FD7" w:rsidRPr="003C3F48">
        <w:rPr>
          <w:rFonts w:ascii="Palatino Linotype" w:hAnsi="Palatino Linotype"/>
        </w:rPr>
        <w:t>,</w:t>
      </w:r>
      <w:r w:rsidR="00D730A4" w:rsidRPr="003C3F48">
        <w:rPr>
          <w:rFonts w:ascii="Palatino Linotype" w:hAnsi="Palatino Linotype"/>
        </w:rPr>
        <w:t xml:space="preserve"> </w:t>
      </w:r>
      <w:r w:rsidRPr="003C3F48">
        <w:rPr>
          <w:rFonts w:ascii="Palatino Linotype" w:hAnsi="Palatino Linotype"/>
        </w:rPr>
        <w:t xml:space="preserve">el </w:t>
      </w:r>
      <w:r w:rsidRPr="003C3F48">
        <w:rPr>
          <w:rFonts w:ascii="Palatino Linotype" w:hAnsi="Palatino Linotype"/>
          <w:lang w:val="es-ES_tradnl"/>
        </w:rPr>
        <w:t>recurso de que</w:t>
      </w:r>
      <w:r w:rsidRPr="003C3F48">
        <w:rPr>
          <w:rFonts w:ascii="Palatino Linotype" w:hAnsi="Palatino Linotype"/>
        </w:rPr>
        <w:t xml:space="preserve"> se trata</w:t>
      </w:r>
      <w:r w:rsidRPr="003C3F48">
        <w:rPr>
          <w:rFonts w:ascii="Palatino Linotype" w:hAnsi="Palatino Linotype"/>
          <w:lang w:val="es-ES_tradnl"/>
        </w:rPr>
        <w:t xml:space="preserve"> se envió electrónicamente al Instituto de </w:t>
      </w:r>
      <w:r w:rsidRPr="003C3F48">
        <w:rPr>
          <w:rFonts w:ascii="Palatino Linotype" w:eastAsia="Arial Unicode MS" w:hAnsi="Palatino Linotype"/>
        </w:rPr>
        <w:t>Transparencia</w:t>
      </w:r>
      <w:r w:rsidRPr="003C3F48">
        <w:rPr>
          <w:rFonts w:ascii="Palatino Linotype" w:hAnsi="Palatino Linotype"/>
          <w:lang w:val="es-ES_tradnl"/>
        </w:rPr>
        <w:t>, Acceso a la Información Pública y Protección de Datos Personales del Estado de México y Municipios y con fundamento en el artículo 185</w:t>
      </w:r>
      <w:r w:rsidR="00943A1C" w:rsidRPr="003C3F48">
        <w:rPr>
          <w:rFonts w:ascii="Palatino Linotype" w:hAnsi="Palatino Linotype"/>
          <w:lang w:val="es-ES_tradnl"/>
        </w:rPr>
        <w:t>,</w:t>
      </w:r>
      <w:r w:rsidRPr="003C3F48">
        <w:rPr>
          <w:rFonts w:ascii="Palatino Linotype" w:hAnsi="Palatino Linotype"/>
          <w:lang w:val="es-ES_tradnl"/>
        </w:rPr>
        <w:t xml:space="preserve"> fracción I de la </w:t>
      </w:r>
      <w:r w:rsidRPr="003C3F48">
        <w:rPr>
          <w:rFonts w:ascii="Palatino Linotype" w:hAnsi="Palatino Linotype"/>
        </w:rPr>
        <w:t>Ley de Transparencia y Acceso a la Información Pública del Estado de México y Municipios</w:t>
      </w:r>
      <w:r w:rsidRPr="003C3F48">
        <w:rPr>
          <w:rFonts w:ascii="Palatino Linotype" w:hAnsi="Palatino Linotype"/>
          <w:lang w:val="es-ES_tradnl"/>
        </w:rPr>
        <w:t>, se turnó, a través del</w:t>
      </w:r>
      <w:r w:rsidRPr="003C3F48">
        <w:rPr>
          <w:rFonts w:ascii="Palatino Linotype" w:eastAsia="Arial Unicode MS" w:hAnsi="Palatino Linotype"/>
          <w:lang w:val="es-ES_tradnl"/>
        </w:rPr>
        <w:t xml:space="preserve"> </w:t>
      </w:r>
      <w:r w:rsidRPr="003C3F48">
        <w:rPr>
          <w:rFonts w:ascii="Palatino Linotype" w:eastAsia="Arial Unicode MS" w:hAnsi="Palatino Linotype"/>
          <w:b/>
          <w:lang w:val="es-ES_tradnl"/>
        </w:rPr>
        <w:t>SAIMEX</w:t>
      </w:r>
      <w:r w:rsidRPr="003C3F48">
        <w:rPr>
          <w:rFonts w:ascii="Palatino Linotype" w:hAnsi="Palatino Linotype"/>
        </w:rPr>
        <w:t xml:space="preserve">, a la </w:t>
      </w:r>
      <w:r w:rsidRPr="003C3F48">
        <w:rPr>
          <w:rFonts w:ascii="Palatino Linotype" w:hAnsi="Palatino Linotype"/>
          <w:lang w:val="es-ES_tradnl"/>
        </w:rPr>
        <w:t xml:space="preserve">Comisionada </w:t>
      </w:r>
      <w:r w:rsidRPr="003C3F48">
        <w:rPr>
          <w:rFonts w:ascii="Palatino Linotype" w:hAnsi="Palatino Linotype"/>
          <w:b/>
          <w:lang w:val="es-ES_tradnl"/>
        </w:rPr>
        <w:t>EVA ABAID YAPUR</w:t>
      </w:r>
      <w:r w:rsidRPr="003C3F48">
        <w:rPr>
          <w:rFonts w:ascii="Palatino Linotype" w:hAnsi="Palatino Linotype"/>
        </w:rPr>
        <w:t>,</w:t>
      </w:r>
      <w:r w:rsidRPr="003C3F48">
        <w:rPr>
          <w:rFonts w:ascii="Palatino Linotype" w:hAnsi="Palatino Linotype"/>
          <w:lang w:val="es-ES_tradnl"/>
        </w:rPr>
        <w:t xml:space="preserve"> a efecto de decretar su admisión o </w:t>
      </w:r>
      <w:proofErr w:type="spellStart"/>
      <w:r w:rsidRPr="003C3F48">
        <w:rPr>
          <w:rFonts w:ascii="Palatino Linotype" w:hAnsi="Palatino Linotype"/>
          <w:lang w:val="es-ES_tradnl"/>
        </w:rPr>
        <w:t>desechamiento</w:t>
      </w:r>
      <w:proofErr w:type="spellEnd"/>
      <w:r w:rsidRPr="003C3F48">
        <w:rPr>
          <w:rFonts w:ascii="Palatino Linotype" w:hAnsi="Palatino Linotype"/>
          <w:lang w:val="es-ES_tradnl"/>
        </w:rPr>
        <w:t>.</w:t>
      </w:r>
    </w:p>
    <w:p w:rsidR="002C4987" w:rsidRPr="003C3F48" w:rsidRDefault="002C4987" w:rsidP="00C67A57">
      <w:pPr>
        <w:pStyle w:val="Default"/>
        <w:spacing w:line="360" w:lineRule="auto"/>
        <w:ind w:right="49"/>
        <w:jc w:val="both"/>
        <w:rPr>
          <w:rFonts w:ascii="Palatino Linotype" w:hAnsi="Palatino Linotype"/>
          <w:lang w:val="es-ES_tradnl"/>
        </w:rPr>
      </w:pPr>
    </w:p>
    <w:p w:rsidR="002C4987" w:rsidRPr="003C3F48" w:rsidRDefault="002C4987" w:rsidP="00C67A57">
      <w:pPr>
        <w:pStyle w:val="Piedepgina"/>
        <w:spacing w:line="360" w:lineRule="auto"/>
        <w:jc w:val="both"/>
        <w:rPr>
          <w:rFonts w:ascii="Palatino Linotype" w:hAnsi="Palatino Linotype" w:cs="Arial"/>
        </w:rPr>
      </w:pPr>
      <w:r w:rsidRPr="003C3F48">
        <w:rPr>
          <w:rFonts w:ascii="Palatino Linotype" w:hAnsi="Palatino Linotype" w:cs="Arial"/>
          <w:b/>
          <w:sz w:val="28"/>
        </w:rPr>
        <w:t>V</w:t>
      </w:r>
      <w:r w:rsidR="003014D5" w:rsidRPr="003C3F48">
        <w:rPr>
          <w:rFonts w:ascii="Palatino Linotype" w:hAnsi="Palatino Linotype" w:cs="Arial"/>
          <w:b/>
          <w:sz w:val="28"/>
        </w:rPr>
        <w:t>I</w:t>
      </w:r>
      <w:r w:rsidRPr="003C3F48">
        <w:rPr>
          <w:rFonts w:ascii="Palatino Linotype" w:hAnsi="Palatino Linotype" w:cs="Arial"/>
          <w:b/>
          <w:sz w:val="28"/>
        </w:rPr>
        <w:t xml:space="preserve">. </w:t>
      </w:r>
      <w:r w:rsidRPr="003C3F48">
        <w:rPr>
          <w:rFonts w:ascii="Palatino Linotype" w:hAnsi="Palatino Linotype" w:cs="Arial"/>
        </w:rPr>
        <w:t>De las constancias del expediente electrónico del</w:t>
      </w:r>
      <w:r w:rsidRPr="003C3F48">
        <w:rPr>
          <w:rFonts w:ascii="Palatino Linotype" w:hAnsi="Palatino Linotype" w:cs="Arial"/>
          <w:b/>
        </w:rPr>
        <w:t xml:space="preserve"> SAIMEX</w:t>
      </w:r>
      <w:r w:rsidRPr="003C3F48">
        <w:rPr>
          <w:rFonts w:ascii="Palatino Linotype" w:hAnsi="Palatino Linotype" w:cs="Arial"/>
        </w:rPr>
        <w:t xml:space="preserve">, se advierte que en fecha </w:t>
      </w:r>
      <w:r w:rsidR="00AB4C48" w:rsidRPr="003C3F48">
        <w:rPr>
          <w:rFonts w:ascii="Palatino Linotype" w:hAnsi="Palatino Linotype" w:cs="Arial"/>
        </w:rPr>
        <w:t xml:space="preserve">veintiuno </w:t>
      </w:r>
      <w:r w:rsidR="00CD57E5" w:rsidRPr="003C3F48">
        <w:rPr>
          <w:rFonts w:ascii="Palatino Linotype" w:hAnsi="Palatino Linotype" w:cs="Arial"/>
        </w:rPr>
        <w:t xml:space="preserve">de mayo </w:t>
      </w:r>
      <w:r w:rsidR="005628B0" w:rsidRPr="003C3F48">
        <w:rPr>
          <w:rFonts w:ascii="Palatino Linotype" w:hAnsi="Palatino Linotype" w:cs="Arial"/>
        </w:rPr>
        <w:t>de dos mil diecinueve</w:t>
      </w:r>
      <w:r w:rsidRPr="003C3F48">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C3F48">
        <w:rPr>
          <w:rFonts w:ascii="Palatino Linotype" w:hAnsi="Palatino Linotype" w:cs="Arial"/>
          <w:b/>
        </w:rPr>
        <w:t xml:space="preserve">EL SUJETO OBLIGADO </w:t>
      </w:r>
      <w:r w:rsidRPr="003C3F48">
        <w:rPr>
          <w:rFonts w:ascii="Palatino Linotype" w:hAnsi="Palatino Linotype" w:cs="Arial"/>
        </w:rPr>
        <w:t>rindiera su</w:t>
      </w:r>
      <w:r w:rsidRPr="003C3F48">
        <w:rPr>
          <w:rFonts w:ascii="Palatino Linotype" w:hAnsi="Palatino Linotype" w:cs="Arial"/>
          <w:b/>
        </w:rPr>
        <w:t xml:space="preserve"> </w:t>
      </w:r>
      <w:r w:rsidRPr="003C3F48">
        <w:rPr>
          <w:rFonts w:ascii="Palatino Linotype" w:hAnsi="Palatino Linotype" w:cs="Arial"/>
        </w:rPr>
        <w:t>Informe Justificado.</w:t>
      </w:r>
    </w:p>
    <w:p w:rsidR="002C4987" w:rsidRPr="003C3F48" w:rsidRDefault="002C4987" w:rsidP="00C67A57">
      <w:pPr>
        <w:pStyle w:val="Default"/>
        <w:spacing w:line="360" w:lineRule="auto"/>
        <w:ind w:right="49"/>
        <w:jc w:val="both"/>
        <w:rPr>
          <w:rFonts w:ascii="Palatino Linotype" w:hAnsi="Palatino Linotype"/>
          <w:lang w:val="es-ES_tradnl"/>
        </w:rPr>
      </w:pPr>
    </w:p>
    <w:p w:rsidR="00BE45C6" w:rsidRPr="003C3F48" w:rsidRDefault="006B1DBD" w:rsidP="00C67A57">
      <w:pPr>
        <w:spacing w:line="360" w:lineRule="auto"/>
        <w:jc w:val="both"/>
        <w:rPr>
          <w:rFonts w:ascii="Palatino Linotype" w:hAnsi="Palatino Linotype" w:cs="Arial"/>
          <w:noProof/>
          <w:lang w:eastAsia="es-MX"/>
        </w:rPr>
      </w:pPr>
      <w:r w:rsidRPr="003C3F48">
        <w:rPr>
          <w:rFonts w:ascii="Palatino Linotype" w:eastAsia="Arial Unicode MS" w:hAnsi="Palatino Linotype" w:cs="Arial"/>
          <w:b/>
          <w:sz w:val="28"/>
          <w:szCs w:val="28"/>
        </w:rPr>
        <w:t>VII</w:t>
      </w:r>
      <w:r w:rsidR="00342E62" w:rsidRPr="003C3F48">
        <w:rPr>
          <w:rFonts w:ascii="Palatino Linotype" w:eastAsia="Arial Unicode MS" w:hAnsi="Palatino Linotype" w:cs="Arial"/>
          <w:b/>
          <w:sz w:val="28"/>
          <w:szCs w:val="28"/>
        </w:rPr>
        <w:t xml:space="preserve">. </w:t>
      </w:r>
      <w:r w:rsidR="00BE45C6" w:rsidRPr="003C3F48">
        <w:rPr>
          <w:rFonts w:ascii="Palatino Linotype" w:hAnsi="Palatino Linotype" w:cs="Arial"/>
          <w:lang w:val="es-ES"/>
        </w:rPr>
        <w:t>En cumplimiento a lo anterior, de las constancias del expediente electrónico del</w:t>
      </w:r>
      <w:r w:rsidR="00BE45C6" w:rsidRPr="003C3F48">
        <w:rPr>
          <w:rFonts w:ascii="Palatino Linotype" w:hAnsi="Palatino Linotype" w:cs="Arial"/>
          <w:b/>
          <w:lang w:val="es-ES"/>
        </w:rPr>
        <w:t xml:space="preserve"> SAIMEX</w:t>
      </w:r>
      <w:r w:rsidR="00BE45C6" w:rsidRPr="003C3F48">
        <w:rPr>
          <w:rFonts w:ascii="Palatino Linotype" w:hAnsi="Palatino Linotype" w:cs="Arial"/>
          <w:lang w:val="es-ES"/>
        </w:rPr>
        <w:t>, se observa que</w:t>
      </w:r>
      <w:r w:rsidR="00BE45C6" w:rsidRPr="003C3F48">
        <w:rPr>
          <w:rFonts w:ascii="Palatino Linotype" w:hAnsi="Palatino Linotype" w:cs="Arial"/>
          <w:b/>
          <w:lang w:val="es-ES"/>
        </w:rPr>
        <w:t xml:space="preserve"> </w:t>
      </w:r>
      <w:r w:rsidR="00BE45C6" w:rsidRPr="003C3F48">
        <w:rPr>
          <w:rFonts w:ascii="Palatino Linotype" w:hAnsi="Palatino Linotype" w:cs="Arial"/>
          <w:lang w:val="es-ES"/>
        </w:rPr>
        <w:t xml:space="preserve">el día </w:t>
      </w:r>
      <w:r w:rsidR="00AB4C48" w:rsidRPr="003C3F48">
        <w:rPr>
          <w:rFonts w:ascii="Palatino Linotype" w:hAnsi="Palatino Linotype" w:cs="Arial"/>
          <w:lang w:val="es-ES"/>
        </w:rPr>
        <w:t xml:space="preserve">treinta de mayo </w:t>
      </w:r>
      <w:r w:rsidR="00BE45C6" w:rsidRPr="003C3F48">
        <w:rPr>
          <w:rFonts w:ascii="Palatino Linotype" w:hAnsi="Palatino Linotype" w:cs="Arial"/>
          <w:lang w:val="es-ES"/>
        </w:rPr>
        <w:t>de dos mil diecinueve,</w:t>
      </w:r>
      <w:r w:rsidR="00BE45C6" w:rsidRPr="003C3F48">
        <w:rPr>
          <w:rFonts w:ascii="Palatino Linotype" w:hAnsi="Palatino Linotype" w:cs="Arial"/>
          <w:b/>
          <w:lang w:val="es-ES"/>
        </w:rPr>
        <w:t xml:space="preserve"> EL</w:t>
      </w:r>
      <w:r w:rsidR="00BE45C6" w:rsidRPr="003C3F48">
        <w:rPr>
          <w:rFonts w:ascii="Palatino Linotype" w:hAnsi="Palatino Linotype" w:cs="Arial"/>
          <w:lang w:val="es-ES"/>
        </w:rPr>
        <w:t xml:space="preserve"> </w:t>
      </w:r>
      <w:r w:rsidR="00BE45C6" w:rsidRPr="003C3F48">
        <w:rPr>
          <w:rFonts w:ascii="Palatino Linotype" w:hAnsi="Palatino Linotype" w:cs="Arial"/>
          <w:b/>
          <w:lang w:val="es-ES"/>
        </w:rPr>
        <w:t>SUJETO OBLIGADO</w:t>
      </w:r>
      <w:r w:rsidR="00BE45C6" w:rsidRPr="003C3F48">
        <w:rPr>
          <w:rFonts w:ascii="Palatino Linotype" w:hAnsi="Palatino Linotype" w:cs="Arial"/>
          <w:lang w:val="es-ES"/>
        </w:rPr>
        <w:t xml:space="preserve"> envió el Informe Justificado, como se desprende a continuación</w:t>
      </w:r>
      <w:r w:rsidR="00BE45C6" w:rsidRPr="003C3F48">
        <w:rPr>
          <w:rFonts w:ascii="Palatino Linotype" w:hAnsi="Palatino Linotype" w:cs="Arial"/>
          <w:noProof/>
          <w:lang w:eastAsia="es-MX"/>
        </w:rPr>
        <w:t xml:space="preserve">: </w:t>
      </w:r>
    </w:p>
    <w:p w:rsidR="00AB4C48" w:rsidRPr="003C3F48" w:rsidRDefault="00AB4C48" w:rsidP="00C67A57">
      <w:pPr>
        <w:spacing w:line="360" w:lineRule="auto"/>
        <w:jc w:val="both"/>
        <w:rPr>
          <w:rFonts w:ascii="Palatino Linotype" w:hAnsi="Palatino Linotype" w:cs="Arial"/>
          <w:noProof/>
          <w:lang w:eastAsia="es-MX"/>
        </w:rPr>
      </w:pPr>
    </w:p>
    <w:p w:rsidR="00296343" w:rsidRPr="003C3F48" w:rsidRDefault="00296343" w:rsidP="00C67A57">
      <w:pPr>
        <w:spacing w:line="360" w:lineRule="auto"/>
        <w:jc w:val="both"/>
        <w:rPr>
          <w:rFonts w:ascii="Palatino Linotype" w:hAnsi="Palatino Linotype" w:cs="Arial"/>
          <w:noProof/>
          <w:lang w:eastAsia="es-MX"/>
        </w:rPr>
      </w:pPr>
      <w:r w:rsidRPr="003C3F48">
        <w:rPr>
          <w:rFonts w:ascii="Palatino Linotype" w:eastAsia="Arial Unicode MS" w:hAnsi="Palatino Linotype" w:cs="Arial"/>
          <w:b/>
          <w:noProof/>
          <w:sz w:val="28"/>
          <w:szCs w:val="28"/>
          <w:lang w:eastAsia="es-MX"/>
        </w:rPr>
        <w:lastRenderedPageBreak/>
        <mc:AlternateContent>
          <mc:Choice Requires="wps">
            <w:drawing>
              <wp:anchor distT="0" distB="0" distL="114300" distR="114300" simplePos="0" relativeHeight="251736064" behindDoc="0" locked="0" layoutInCell="1" allowOverlap="1" wp14:anchorId="51DB8738" wp14:editId="6DDF40A3">
                <wp:simplePos x="0" y="0"/>
                <wp:positionH relativeFrom="margin">
                  <wp:posOffset>31115</wp:posOffset>
                </wp:positionH>
                <wp:positionV relativeFrom="paragraph">
                  <wp:posOffset>2502535</wp:posOffset>
                </wp:positionV>
                <wp:extent cx="5715000" cy="1473200"/>
                <wp:effectExtent l="76200" t="38100" r="76200" b="88900"/>
                <wp:wrapNone/>
                <wp:docPr id="6" name="Rectángulo redondeado 6"/>
                <wp:cNvGraphicFramePr/>
                <a:graphic xmlns:a="http://schemas.openxmlformats.org/drawingml/2006/main">
                  <a:graphicData uri="http://schemas.microsoft.com/office/word/2010/wordprocessingShape">
                    <wps:wsp>
                      <wps:cNvSpPr/>
                      <wps:spPr>
                        <a:xfrm>
                          <a:off x="0" y="0"/>
                          <a:ext cx="5715000" cy="147320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86B10A" id="Rectángulo redondeado 6" o:spid="_x0000_s1026" style="position:absolute;margin-left:2.45pt;margin-top:197.05pt;width:450pt;height:116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" filled="f" strokecolor="red" strokeweight="2.25pt">
                <v:shadow on="t" color="black" opacity="22937f" origin=",.5" offset="0,.63889mm"/>
                <w10:wrap anchorx="margin"/>
              </v:roundrect>
            </w:pict>
          </mc:Fallback>
        </mc:AlternateContent>
      </w:r>
      <w:r w:rsidRPr="003C3F48">
        <w:rPr>
          <w:rFonts w:ascii="Palatino Linotype" w:hAnsi="Palatino Linotype" w:cs="Arial"/>
          <w:noProof/>
          <w:lang w:eastAsia="es-MX"/>
        </w:rPr>
        <w:drawing>
          <wp:inline distT="0" distB="0" distL="0" distR="0">
            <wp:extent cx="5791835" cy="4855845"/>
            <wp:effectExtent l="0" t="0" r="0"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4855845"/>
                    </a:xfrm>
                    <a:prstGeom prst="rect">
                      <a:avLst/>
                    </a:prstGeom>
                  </pic:spPr>
                </pic:pic>
              </a:graphicData>
            </a:graphic>
          </wp:inline>
        </w:drawing>
      </w:r>
    </w:p>
    <w:p w:rsidR="00CD57E5" w:rsidRPr="003C3F48" w:rsidRDefault="00CD57E5" w:rsidP="00C67A57">
      <w:pPr>
        <w:spacing w:line="360" w:lineRule="auto"/>
        <w:jc w:val="both"/>
        <w:rPr>
          <w:rFonts w:ascii="Palatino Linotype" w:hAnsi="Palatino Linotype" w:cs="Arial"/>
          <w:noProof/>
          <w:lang w:eastAsia="es-MX"/>
        </w:rPr>
      </w:pPr>
    </w:p>
    <w:p w:rsidR="00BE45C6" w:rsidRPr="003C3F48" w:rsidRDefault="00BE45C6" w:rsidP="00C67A57">
      <w:pPr>
        <w:spacing w:line="360" w:lineRule="auto"/>
        <w:jc w:val="both"/>
        <w:rPr>
          <w:rFonts w:ascii="Palatino Linotype" w:hAnsi="Palatino Linotype" w:cs="Arial"/>
          <w:b/>
          <w:noProof/>
          <w:lang w:eastAsia="es-MX"/>
        </w:rPr>
      </w:pPr>
      <w:r w:rsidRPr="003C3F48">
        <w:rPr>
          <w:rFonts w:ascii="Palatino Linotype" w:hAnsi="Palatino Linotype" w:cs="Arial"/>
          <w:noProof/>
          <w:lang w:eastAsia="es-MX"/>
        </w:rPr>
        <w:t xml:space="preserve">Advirtiendo que en </w:t>
      </w:r>
      <w:r w:rsidRPr="003C3F48">
        <w:rPr>
          <w:rFonts w:ascii="Palatino Linotype" w:hAnsi="Palatino Linotype" w:cs="Arial"/>
          <w:lang w:val="es-ES"/>
        </w:rPr>
        <w:t>dicho</w:t>
      </w:r>
      <w:r w:rsidRPr="003C3F48">
        <w:rPr>
          <w:rFonts w:ascii="Palatino Linotype" w:hAnsi="Palatino Linotype" w:cs="Arial"/>
          <w:noProof/>
          <w:lang w:eastAsia="es-MX"/>
        </w:rPr>
        <w:t xml:space="preserve"> informe, </w:t>
      </w:r>
      <w:r w:rsidRPr="003C3F48">
        <w:rPr>
          <w:rFonts w:ascii="Palatino Linotype" w:hAnsi="Palatino Linotype" w:cs="Arial"/>
          <w:b/>
          <w:noProof/>
          <w:lang w:eastAsia="es-MX"/>
        </w:rPr>
        <w:t>EL SUJETO OBLIGADO</w:t>
      </w:r>
      <w:r w:rsidRPr="003C3F48">
        <w:rPr>
          <w:rFonts w:ascii="Palatino Linotype" w:hAnsi="Palatino Linotype" w:cs="Arial"/>
          <w:noProof/>
          <w:lang w:eastAsia="es-MX"/>
        </w:rPr>
        <w:t xml:space="preserve"> anexó </w:t>
      </w:r>
      <w:r w:rsidR="00296343" w:rsidRPr="003C3F48">
        <w:rPr>
          <w:rFonts w:ascii="Palatino Linotype" w:hAnsi="Palatino Linotype" w:cs="Arial"/>
          <w:noProof/>
          <w:lang w:eastAsia="es-MX"/>
        </w:rPr>
        <w:t xml:space="preserve">los archivos </w:t>
      </w:r>
      <w:hyperlink r:id="rId10" w:history="1">
        <w:r w:rsidR="00296343" w:rsidRPr="003C3F48">
          <w:rPr>
            <w:rFonts w:ascii="Palatino Linotype" w:hAnsi="Palatino Linotype" w:cs="Arial"/>
            <w:b/>
            <w:noProof/>
            <w:lang w:eastAsia="es-MX"/>
          </w:rPr>
          <w:t>Acta 1 CONST AYTTO .pdf</w:t>
        </w:r>
      </w:hyperlink>
      <w:r w:rsidR="00296343" w:rsidRPr="003C3F48">
        <w:rPr>
          <w:rFonts w:ascii="Palatino Linotype" w:hAnsi="Palatino Linotype" w:cs="Arial"/>
          <w:noProof/>
          <w:lang w:eastAsia="es-MX"/>
        </w:rPr>
        <w:t xml:space="preserve">, </w:t>
      </w:r>
      <w:hyperlink r:id="rId11" w:history="1">
        <w:r w:rsidR="00296343" w:rsidRPr="003C3F48">
          <w:rPr>
            <w:rFonts w:ascii="Palatino Linotype" w:hAnsi="Palatino Linotype" w:cs="Arial"/>
            <w:b/>
            <w:noProof/>
            <w:lang w:eastAsia="es-MX"/>
          </w:rPr>
          <w:t>Manifestación 00074.pdf</w:t>
        </w:r>
      </w:hyperlink>
      <w:r w:rsidR="00296343" w:rsidRPr="003C3F48">
        <w:rPr>
          <w:rFonts w:ascii="Palatino Linotype" w:hAnsi="Palatino Linotype" w:cs="Arial"/>
          <w:noProof/>
          <w:lang w:eastAsia="es-MX"/>
        </w:rPr>
        <w:t xml:space="preserve">, </w:t>
      </w:r>
      <w:hyperlink r:id="rId12" w:history="1">
        <w:r w:rsidR="00296343" w:rsidRPr="003C3F48">
          <w:rPr>
            <w:rFonts w:ascii="Palatino Linotype" w:hAnsi="Palatino Linotype" w:cs="Arial"/>
            <w:b/>
            <w:noProof/>
            <w:lang w:eastAsia="es-MX"/>
          </w:rPr>
          <w:br/>
          <w:t>VP LISTADO DE PERSONAL.pdf</w:t>
        </w:r>
      </w:hyperlink>
      <w:r w:rsidR="00296343" w:rsidRPr="003C3F48">
        <w:rPr>
          <w:rFonts w:ascii="Palatino Linotype" w:hAnsi="Palatino Linotype" w:cs="Arial"/>
          <w:noProof/>
          <w:lang w:eastAsia="es-MX"/>
        </w:rPr>
        <w:t xml:space="preserve">, </w:t>
      </w:r>
      <w:hyperlink r:id="rId13" w:history="1">
        <w:r w:rsidR="00296343" w:rsidRPr="003C3F48">
          <w:rPr>
            <w:rFonts w:ascii="Palatino Linotype" w:hAnsi="Palatino Linotype" w:cs="Arial"/>
            <w:b/>
            <w:noProof/>
            <w:lang w:eastAsia="es-MX"/>
          </w:rPr>
          <w:t>CONSTANCIAS DE MAYORIA 2019 20210001.pdf</w:t>
        </w:r>
      </w:hyperlink>
      <w:r w:rsidR="00296343" w:rsidRPr="003C3F48">
        <w:rPr>
          <w:rFonts w:ascii="Palatino Linotype" w:hAnsi="Palatino Linotype" w:cs="Arial"/>
          <w:b/>
          <w:noProof/>
          <w:lang w:eastAsia="es-MX"/>
        </w:rPr>
        <w:t xml:space="preserve"> </w:t>
      </w:r>
      <w:r w:rsidR="00296343" w:rsidRPr="003C3F48">
        <w:rPr>
          <w:rFonts w:ascii="Palatino Linotype" w:hAnsi="Palatino Linotype" w:cs="Arial"/>
          <w:noProof/>
          <w:lang w:eastAsia="es-MX"/>
        </w:rPr>
        <w:t xml:space="preserve">y </w:t>
      </w:r>
      <w:hyperlink r:id="rId14" w:history="1">
        <w:r w:rsidR="00296343" w:rsidRPr="003C3F48">
          <w:rPr>
            <w:rFonts w:ascii="Palatino Linotype" w:hAnsi="Palatino Linotype" w:cs="Arial"/>
            <w:b/>
            <w:noProof/>
            <w:lang w:eastAsia="es-MX"/>
          </w:rPr>
          <w:t>CONSTANCIA IEEM.pdf</w:t>
        </w:r>
      </w:hyperlink>
      <w:r w:rsidR="00CD57E5" w:rsidRPr="003C3F48">
        <w:rPr>
          <w:rFonts w:ascii="Palatino Linotype" w:hAnsi="Palatino Linotype" w:cs="Arial"/>
          <w:b/>
          <w:noProof/>
          <w:lang w:eastAsia="es-MX"/>
        </w:rPr>
        <w:t xml:space="preserve">, </w:t>
      </w:r>
      <w:r w:rsidR="00CD57E5" w:rsidRPr="003C3F48">
        <w:rPr>
          <w:rFonts w:ascii="Palatino Linotype" w:hAnsi="Palatino Linotype" w:cs="Arial"/>
          <w:noProof/>
          <w:lang w:eastAsia="es-MX"/>
        </w:rPr>
        <w:t>mismo que no se inserta</w:t>
      </w:r>
      <w:r w:rsidRPr="003C3F48">
        <w:rPr>
          <w:rFonts w:ascii="Palatino Linotype" w:hAnsi="Palatino Linotype"/>
          <w:noProof/>
          <w:lang w:eastAsia="es-MX"/>
        </w:rPr>
        <w:t>, en razón de que fue puesto a disposición del</w:t>
      </w:r>
      <w:r w:rsidRPr="003C3F48">
        <w:rPr>
          <w:rFonts w:ascii="Palatino Linotype" w:hAnsi="Palatino Linotype"/>
          <w:b/>
          <w:noProof/>
          <w:lang w:eastAsia="es-MX"/>
        </w:rPr>
        <w:t xml:space="preserve"> RECURRENTE</w:t>
      </w:r>
      <w:r w:rsidRPr="003C3F48">
        <w:rPr>
          <w:rFonts w:ascii="Palatino Linotype" w:hAnsi="Palatino Linotype"/>
          <w:noProof/>
          <w:lang w:eastAsia="es-MX"/>
        </w:rPr>
        <w:t xml:space="preserve"> el día </w:t>
      </w:r>
      <w:r w:rsidR="00CD57E5" w:rsidRPr="003C3F48">
        <w:rPr>
          <w:rFonts w:ascii="Palatino Linotype" w:hAnsi="Palatino Linotype"/>
          <w:noProof/>
          <w:lang w:eastAsia="es-MX"/>
        </w:rPr>
        <w:t xml:space="preserve">veinte de junio </w:t>
      </w:r>
      <w:r w:rsidRPr="003C3F48">
        <w:rPr>
          <w:rFonts w:ascii="Palatino Linotype" w:hAnsi="Palatino Linotype"/>
          <w:noProof/>
          <w:lang w:eastAsia="es-MX"/>
        </w:rPr>
        <w:t>de dos mil diecinueve, por actualizar lo previsto en el artículo 185, fracción III de la Ley de la materia.</w:t>
      </w:r>
    </w:p>
    <w:p w:rsidR="00BE45C6" w:rsidRPr="003C3F48" w:rsidRDefault="00BE45C6" w:rsidP="00C67A57">
      <w:pPr>
        <w:spacing w:line="360" w:lineRule="auto"/>
        <w:jc w:val="both"/>
        <w:rPr>
          <w:rFonts w:ascii="Palatino Linotype" w:eastAsia="Arial Unicode MS" w:hAnsi="Palatino Linotype" w:cs="Arial"/>
          <w:b/>
          <w:sz w:val="28"/>
          <w:szCs w:val="28"/>
        </w:rPr>
      </w:pPr>
    </w:p>
    <w:p w:rsidR="003A2718" w:rsidRPr="003C3F48" w:rsidRDefault="003A2718" w:rsidP="00C67A57">
      <w:pPr>
        <w:tabs>
          <w:tab w:val="center" w:pos="4252"/>
          <w:tab w:val="right" w:pos="8504"/>
        </w:tabs>
        <w:spacing w:line="360" w:lineRule="auto"/>
        <w:jc w:val="both"/>
        <w:rPr>
          <w:rFonts w:ascii="Palatino Linotype" w:eastAsia="Arial Unicode MS" w:hAnsi="Palatino Linotype" w:cs="Arial"/>
          <w:lang w:val="es-ES_tradnl"/>
        </w:rPr>
      </w:pPr>
      <w:r w:rsidRPr="003C3F48">
        <w:rPr>
          <w:rFonts w:ascii="Palatino Linotype" w:eastAsiaTheme="minorEastAsia" w:hAnsi="Palatino Linotype" w:cstheme="minorBidi"/>
          <w:noProof/>
          <w:lang w:eastAsia="es-MX"/>
        </w:rPr>
        <w:lastRenderedPageBreak/>
        <w:t>Por su parte, el particular no realizó manifiestación alguna,</w:t>
      </w:r>
      <w:r w:rsidRPr="003C3F48">
        <w:rPr>
          <w:rFonts w:ascii="Palatino Linotype" w:eastAsia="Arial Unicode MS" w:hAnsi="Palatino Linotype" w:cs="Arial"/>
          <w:lang w:val="es-ES_tradnl"/>
        </w:rPr>
        <w:t xml:space="preserve"> ni presentó pruebas o alegatos.</w:t>
      </w:r>
    </w:p>
    <w:p w:rsidR="003D1C17" w:rsidRPr="003C3F48" w:rsidRDefault="003D1C17" w:rsidP="00C67A57">
      <w:pPr>
        <w:spacing w:line="360" w:lineRule="auto"/>
        <w:jc w:val="both"/>
        <w:rPr>
          <w:rFonts w:ascii="Palatino Linotype" w:hAnsi="Palatino Linotype" w:cs="Arial"/>
          <w:noProof/>
          <w:lang w:eastAsia="es-MX"/>
        </w:rPr>
      </w:pPr>
    </w:p>
    <w:p w:rsidR="00495455" w:rsidRPr="003C3F48" w:rsidRDefault="003A2718" w:rsidP="00C67A57">
      <w:pPr>
        <w:spacing w:line="360" w:lineRule="auto"/>
        <w:jc w:val="both"/>
        <w:rPr>
          <w:rFonts w:ascii="Palatino Linotype" w:hAnsi="Palatino Linotype"/>
        </w:rPr>
      </w:pPr>
      <w:r w:rsidRPr="003C3F48">
        <w:rPr>
          <w:rFonts w:ascii="Palatino Linotype" w:hAnsi="Palatino Linotype"/>
          <w:b/>
          <w:sz w:val="28"/>
          <w:szCs w:val="28"/>
        </w:rPr>
        <w:t>VIII</w:t>
      </w:r>
      <w:r w:rsidR="008C41C7" w:rsidRPr="003C3F48">
        <w:rPr>
          <w:rFonts w:ascii="Palatino Linotype" w:hAnsi="Palatino Linotype"/>
          <w:b/>
          <w:sz w:val="28"/>
          <w:szCs w:val="28"/>
        </w:rPr>
        <w:t xml:space="preserve">. </w:t>
      </w:r>
      <w:r w:rsidR="00495455" w:rsidRPr="003C3F48">
        <w:rPr>
          <w:rFonts w:ascii="Palatino Linotype" w:hAnsi="Palatino Linotype"/>
        </w:rPr>
        <w:t xml:space="preserve">En fecha </w:t>
      </w:r>
      <w:r w:rsidR="00CD57E5" w:rsidRPr="003C3F48">
        <w:rPr>
          <w:rFonts w:ascii="Palatino Linotype" w:hAnsi="Palatino Linotype"/>
        </w:rPr>
        <w:t xml:space="preserve">veintisiete </w:t>
      </w:r>
      <w:r w:rsidR="002610E1" w:rsidRPr="003C3F48">
        <w:rPr>
          <w:rFonts w:ascii="Palatino Linotype" w:hAnsi="Palatino Linotype"/>
        </w:rPr>
        <w:t xml:space="preserve">de </w:t>
      </w:r>
      <w:r w:rsidR="00CD57E5" w:rsidRPr="003C3F48">
        <w:rPr>
          <w:rFonts w:ascii="Palatino Linotype" w:hAnsi="Palatino Linotype"/>
        </w:rPr>
        <w:t xml:space="preserve">junio </w:t>
      </w:r>
      <w:r w:rsidR="00947988" w:rsidRPr="003C3F48">
        <w:rPr>
          <w:rFonts w:ascii="Palatino Linotype" w:hAnsi="Palatino Linotype"/>
        </w:rPr>
        <w:t xml:space="preserve">de </w:t>
      </w:r>
      <w:r w:rsidR="006B1DBD" w:rsidRPr="003C3F48">
        <w:rPr>
          <w:rFonts w:ascii="Palatino Linotype" w:hAnsi="Palatino Linotype"/>
        </w:rPr>
        <w:t>dos mil diecinueve</w:t>
      </w:r>
      <w:r w:rsidR="00495455" w:rsidRPr="003C3F48">
        <w:rPr>
          <w:rFonts w:ascii="Palatino Linotype" w:hAnsi="Palatino Linotype"/>
        </w:rPr>
        <w:t xml:space="preserve">, se notificó a las partes el Acuerdo de Cierre de Instrucción en los siguientes términos: </w:t>
      </w:r>
    </w:p>
    <w:p w:rsidR="00296343" w:rsidRPr="003C3F48" w:rsidRDefault="00296343" w:rsidP="00296343">
      <w:pPr>
        <w:spacing w:line="360" w:lineRule="auto"/>
        <w:jc w:val="center"/>
        <w:rPr>
          <w:rFonts w:ascii="Palatino Linotype" w:hAnsi="Palatino Linotype"/>
        </w:rPr>
      </w:pPr>
      <w:r w:rsidRPr="003C3F48">
        <w:rPr>
          <w:rFonts w:ascii="Palatino Linotype" w:hAnsi="Palatino Linotype"/>
          <w:noProof/>
          <w:lang w:eastAsia="es-MX"/>
        </w:rPr>
        <w:drawing>
          <wp:inline distT="0" distB="0" distL="0" distR="0">
            <wp:extent cx="4540250" cy="4813300"/>
            <wp:effectExtent l="0" t="0" r="0" b="63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1.PNG"/>
                    <pic:cNvPicPr/>
                  </pic:nvPicPr>
                  <pic:blipFill>
                    <a:blip r:embed="rId15">
                      <a:extLst>
                        <a:ext uri="{28A0092B-C50C-407E-A947-70E740481C1C}">
                          <a14:useLocalDpi xmlns:a14="http://schemas.microsoft.com/office/drawing/2010/main" val="0"/>
                        </a:ext>
                      </a:extLst>
                    </a:blip>
                    <a:stretch>
                      <a:fillRect/>
                    </a:stretch>
                  </pic:blipFill>
                  <pic:spPr>
                    <a:xfrm>
                      <a:off x="0" y="0"/>
                      <a:ext cx="4540250" cy="4813300"/>
                    </a:xfrm>
                    <a:prstGeom prst="rect">
                      <a:avLst/>
                    </a:prstGeom>
                  </pic:spPr>
                </pic:pic>
              </a:graphicData>
            </a:graphic>
          </wp:inline>
        </w:drawing>
      </w:r>
    </w:p>
    <w:p w:rsidR="00BF0939" w:rsidRPr="003C3F48" w:rsidRDefault="00BF0939" w:rsidP="00C67A57">
      <w:pPr>
        <w:spacing w:line="360" w:lineRule="auto"/>
        <w:jc w:val="both"/>
        <w:rPr>
          <w:rFonts w:ascii="Palatino Linotype" w:hAnsi="Palatino Linotype"/>
        </w:rPr>
      </w:pPr>
    </w:p>
    <w:p w:rsidR="007A4FB6" w:rsidRPr="003C3F48" w:rsidRDefault="003A2718" w:rsidP="00C67A57">
      <w:pPr>
        <w:spacing w:line="360" w:lineRule="auto"/>
        <w:ind w:right="50"/>
        <w:jc w:val="both"/>
        <w:rPr>
          <w:rFonts w:ascii="Palatino Linotype" w:hAnsi="Palatino Linotype" w:cs="Arial"/>
        </w:rPr>
      </w:pPr>
      <w:r w:rsidRPr="003C3F48">
        <w:rPr>
          <w:rFonts w:ascii="Palatino Linotype" w:hAnsi="Palatino Linotype" w:cs="Arial"/>
          <w:b/>
          <w:sz w:val="28"/>
        </w:rPr>
        <w:t>I</w:t>
      </w:r>
      <w:r w:rsidR="00342E62" w:rsidRPr="003C3F48">
        <w:rPr>
          <w:rFonts w:ascii="Palatino Linotype" w:hAnsi="Palatino Linotype" w:cs="Arial"/>
          <w:b/>
          <w:sz w:val="28"/>
        </w:rPr>
        <w:t>X</w:t>
      </w:r>
      <w:r w:rsidR="00C62385" w:rsidRPr="003C3F48">
        <w:rPr>
          <w:rFonts w:ascii="Palatino Linotype" w:hAnsi="Palatino Linotype" w:cs="Arial"/>
          <w:b/>
          <w:sz w:val="28"/>
        </w:rPr>
        <w:t>.</w:t>
      </w:r>
      <w:r w:rsidR="00C62385" w:rsidRPr="003C3F48">
        <w:rPr>
          <w:rFonts w:ascii="Palatino Linotype" w:hAnsi="Palatino Linotype" w:cs="Arial"/>
          <w:b/>
        </w:rPr>
        <w:t xml:space="preserve"> </w:t>
      </w:r>
      <w:r w:rsidR="00C62385" w:rsidRPr="003C3F48">
        <w:rPr>
          <w:rFonts w:ascii="Palatino Linotype" w:hAnsi="Palatino Linotype" w:cs="Arial"/>
        </w:rPr>
        <w:t>Con fundamento en el artículo 185</w:t>
      </w:r>
      <w:r w:rsidR="00943A1C" w:rsidRPr="003C3F48">
        <w:rPr>
          <w:rFonts w:ascii="Palatino Linotype" w:hAnsi="Palatino Linotype" w:cs="Arial"/>
        </w:rPr>
        <w:t>,</w:t>
      </w:r>
      <w:r w:rsidR="00C62385" w:rsidRPr="003C3F48">
        <w:rPr>
          <w:rFonts w:ascii="Palatino Linotype" w:hAnsi="Palatino Linotype" w:cs="Arial"/>
        </w:rPr>
        <w:t xml:space="preserve"> fracción VIII de la Ley de Transparencia y Acceso a la Información Pública del Estado de México y Municipios, se remitió el </w:t>
      </w:r>
      <w:r w:rsidR="00C62385" w:rsidRPr="003C3F48">
        <w:rPr>
          <w:rFonts w:ascii="Palatino Linotype" w:hAnsi="Palatino Linotype" w:cs="Arial"/>
        </w:rPr>
        <w:lastRenderedPageBreak/>
        <w:t xml:space="preserve">expediente a efecto de que la Comisionada </w:t>
      </w:r>
      <w:r w:rsidR="00C62385" w:rsidRPr="003C3F48">
        <w:rPr>
          <w:rFonts w:ascii="Palatino Linotype" w:hAnsi="Palatino Linotype" w:cs="Arial"/>
          <w:b/>
        </w:rPr>
        <w:t>EVA ABAID YAPUR</w:t>
      </w:r>
      <w:r w:rsidR="00C62385" w:rsidRPr="003C3F48">
        <w:rPr>
          <w:rFonts w:ascii="Palatino Linotype" w:hAnsi="Palatino Linotype" w:cs="Arial"/>
        </w:rPr>
        <w:t xml:space="preserve"> formule y presente al Pleno el proyecto de resolución correspondiente</w:t>
      </w:r>
      <w:r w:rsidR="006B1DBD" w:rsidRPr="003C3F48">
        <w:rPr>
          <w:rFonts w:ascii="Palatino Linotype" w:hAnsi="Palatino Linotype" w:cs="Arial"/>
        </w:rPr>
        <w:t>;</w:t>
      </w:r>
      <w:r w:rsidR="007A4FB6" w:rsidRPr="003C3F48">
        <w:rPr>
          <w:rFonts w:ascii="Palatino Linotype" w:hAnsi="Palatino Linotype" w:cs="Arial"/>
        </w:rPr>
        <w:t xml:space="preserve"> y</w:t>
      </w:r>
    </w:p>
    <w:p w:rsidR="00C62385" w:rsidRPr="003C3F48" w:rsidRDefault="00C62385" w:rsidP="00C67A57">
      <w:pPr>
        <w:jc w:val="center"/>
        <w:rPr>
          <w:rFonts w:ascii="Palatino Linotype" w:hAnsi="Palatino Linotype"/>
          <w:b/>
          <w:bCs/>
          <w:spacing w:val="40"/>
          <w:sz w:val="28"/>
        </w:rPr>
      </w:pPr>
    </w:p>
    <w:p w:rsidR="004B4CB8" w:rsidRPr="003C3F48" w:rsidRDefault="004B4CB8" w:rsidP="00C67A57">
      <w:pPr>
        <w:jc w:val="center"/>
        <w:rPr>
          <w:rFonts w:ascii="Palatino Linotype" w:hAnsi="Palatino Linotype"/>
          <w:b/>
          <w:bCs/>
          <w:spacing w:val="40"/>
          <w:sz w:val="28"/>
        </w:rPr>
      </w:pPr>
      <w:r w:rsidRPr="003C3F48">
        <w:rPr>
          <w:rFonts w:ascii="Palatino Linotype" w:hAnsi="Palatino Linotype"/>
          <w:b/>
          <w:bCs/>
          <w:spacing w:val="40"/>
          <w:sz w:val="28"/>
        </w:rPr>
        <w:t>CONSIDERANDO</w:t>
      </w:r>
    </w:p>
    <w:p w:rsidR="00C62385" w:rsidRPr="003C3F48" w:rsidRDefault="00C62385" w:rsidP="00C67A57">
      <w:pPr>
        <w:jc w:val="center"/>
        <w:rPr>
          <w:rFonts w:ascii="Palatino Linotype" w:hAnsi="Palatino Linotype"/>
          <w:b/>
          <w:bCs/>
          <w:spacing w:val="40"/>
          <w:sz w:val="28"/>
        </w:rPr>
      </w:pPr>
    </w:p>
    <w:p w:rsidR="00C62385" w:rsidRPr="003C3F48" w:rsidRDefault="00C62385" w:rsidP="00C67A57">
      <w:pPr>
        <w:spacing w:line="360" w:lineRule="auto"/>
        <w:ind w:right="50"/>
        <w:jc w:val="both"/>
        <w:rPr>
          <w:rFonts w:ascii="Palatino Linotype" w:hAnsi="Palatino Linotype" w:cs="Arial"/>
          <w:b/>
        </w:rPr>
      </w:pPr>
      <w:r w:rsidRPr="003C3F48">
        <w:rPr>
          <w:rFonts w:ascii="Palatino Linotype" w:hAnsi="Palatino Linotype"/>
          <w:b/>
          <w:sz w:val="28"/>
          <w:szCs w:val="28"/>
        </w:rPr>
        <w:t>PRIMERO</w:t>
      </w:r>
      <w:r w:rsidRPr="003C3F48">
        <w:rPr>
          <w:rFonts w:ascii="Palatino Linotype" w:hAnsi="Palatino Linotype"/>
          <w:b/>
        </w:rPr>
        <w:t>.</w:t>
      </w:r>
      <w:r w:rsidRPr="003C3F48">
        <w:rPr>
          <w:rFonts w:ascii="Palatino Linotype" w:hAnsi="Palatino Linotype"/>
        </w:rPr>
        <w:t xml:space="preserve"> </w:t>
      </w:r>
      <w:r w:rsidRPr="003C3F48">
        <w:rPr>
          <w:rFonts w:ascii="Palatino Linotype" w:hAnsi="Palatino Linotype"/>
          <w:b/>
        </w:rPr>
        <w:t>Competencia</w:t>
      </w:r>
      <w:r w:rsidRPr="003C3F48">
        <w:rPr>
          <w:rFonts w:ascii="Palatino Linotype" w:hAnsi="Palatino Linotype"/>
        </w:rPr>
        <w:t>.</w:t>
      </w:r>
      <w:r w:rsidRPr="003C3F48">
        <w:rPr>
          <w:rFonts w:ascii="Palatino Linotype" w:hAnsi="Palatino Linotype"/>
          <w:b/>
        </w:rPr>
        <w:t xml:space="preserve"> </w:t>
      </w:r>
      <w:r w:rsidRPr="003C3F48">
        <w:rPr>
          <w:rFonts w:ascii="Palatino Linotype" w:hAnsi="Palatino Linotype"/>
        </w:rPr>
        <w:t xml:space="preserve">Este Instituto de </w:t>
      </w:r>
      <w:r w:rsidRPr="003C3F48">
        <w:rPr>
          <w:rFonts w:ascii="Palatino Linotype" w:hAnsi="Palatino Linotype" w:cs="Arial"/>
        </w:rPr>
        <w:t>Transparencia</w:t>
      </w:r>
      <w:r w:rsidRPr="003C3F48">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w:t>
      </w:r>
      <w:r w:rsidR="00757DC7" w:rsidRPr="003C3F48">
        <w:rPr>
          <w:rFonts w:ascii="Palatino Linotype" w:hAnsi="Palatino Linotype"/>
        </w:rPr>
        <w:t xml:space="preserve">vigésimo </w:t>
      </w:r>
      <w:r w:rsidR="00757DC7" w:rsidRPr="003C3F48">
        <w:rPr>
          <w:rFonts w:ascii="Palatino Linotype" w:hAnsi="Palatino Linotype" w:cs="Arial"/>
        </w:rPr>
        <w:t>segundo,</w:t>
      </w:r>
      <w:r w:rsidR="00757DC7" w:rsidRPr="003C3F48">
        <w:rPr>
          <w:rFonts w:ascii="Palatino Linotype" w:hAnsi="Palatino Linotype"/>
        </w:rPr>
        <w:t xml:space="preserve"> vigésimo tercero y vigésimo cuarto</w:t>
      </w:r>
      <w:r w:rsidRPr="003C3F48">
        <w:rPr>
          <w:rFonts w:ascii="Palatino Linotype" w:hAnsi="Palatino Linotype"/>
        </w:rPr>
        <w:t>, fracciones IV y V de la Constitución Política del Estado Libre y Soberano de México; 1, 2</w:t>
      </w:r>
      <w:r w:rsidR="00943A1C" w:rsidRPr="003C3F48">
        <w:rPr>
          <w:rFonts w:ascii="Palatino Linotype" w:hAnsi="Palatino Linotype"/>
        </w:rPr>
        <w:t>,</w:t>
      </w:r>
      <w:r w:rsidRPr="003C3F48">
        <w:rPr>
          <w:rFonts w:ascii="Palatino Linotype" w:hAnsi="Palatino Linotype"/>
        </w:rPr>
        <w:t xml:space="preserve"> fracción II, 13, 29, 36</w:t>
      </w:r>
      <w:r w:rsidR="00943A1C" w:rsidRPr="003C3F48">
        <w:rPr>
          <w:rFonts w:ascii="Palatino Linotype" w:hAnsi="Palatino Linotype"/>
        </w:rPr>
        <w:t>,</w:t>
      </w:r>
      <w:r w:rsidRPr="003C3F48">
        <w:rPr>
          <w:rFonts w:ascii="Palatino Linotype" w:hAnsi="Palatino Linotype"/>
        </w:rPr>
        <w:t xml:space="preserve"> fracciones I y II, 176, 178, 179, 181</w:t>
      </w:r>
      <w:r w:rsidR="00943A1C" w:rsidRPr="003C3F48">
        <w:rPr>
          <w:rFonts w:ascii="Palatino Linotype" w:hAnsi="Palatino Linotype"/>
        </w:rPr>
        <w:t>,</w:t>
      </w:r>
      <w:r w:rsidRPr="003C3F48">
        <w:rPr>
          <w:rFonts w:ascii="Palatino Linotype" w:hAnsi="Palatino Linotype"/>
        </w:rPr>
        <w:t xml:space="preserve"> párrafo tercero y 185 de la Ley de Transparencia y Acceso a la Información Pública del Estado de México y Municipios</w:t>
      </w:r>
      <w:r w:rsidRPr="003C3F48">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3C3F48">
        <w:rPr>
          <w:rFonts w:ascii="Palatino Linotype" w:hAnsi="Palatino Linotype" w:cs="Arial"/>
        </w:rPr>
        <w:t xml:space="preserve"> Ciudadan</w:t>
      </w:r>
      <w:r w:rsidR="003A2718" w:rsidRPr="003C3F48">
        <w:rPr>
          <w:rFonts w:ascii="Palatino Linotype" w:hAnsi="Palatino Linotype" w:cs="Arial"/>
        </w:rPr>
        <w:t>o</w:t>
      </w:r>
      <w:r w:rsidRPr="003C3F48">
        <w:rPr>
          <w:rFonts w:ascii="Palatino Linotype" w:hAnsi="Palatino Linotype" w:cs="Arial"/>
        </w:rPr>
        <w:t xml:space="preserve"> en términos de la Ley de la materia.</w:t>
      </w:r>
    </w:p>
    <w:p w:rsidR="00C62385" w:rsidRPr="003C3F48" w:rsidRDefault="00C62385" w:rsidP="00C67A57">
      <w:pPr>
        <w:spacing w:line="360" w:lineRule="auto"/>
        <w:jc w:val="both"/>
        <w:rPr>
          <w:rFonts w:ascii="Palatino Linotype" w:hAnsi="Palatino Linotype" w:cs="Arial"/>
          <w:b/>
        </w:rPr>
      </w:pPr>
    </w:p>
    <w:p w:rsidR="00C62385" w:rsidRPr="003C3F48" w:rsidRDefault="00C62385" w:rsidP="00C67A57">
      <w:pPr>
        <w:spacing w:line="360" w:lineRule="auto"/>
        <w:jc w:val="both"/>
        <w:rPr>
          <w:rFonts w:ascii="Palatino Linotype" w:hAnsi="Palatino Linotype" w:cs="Arial"/>
          <w:b/>
          <w:snapToGrid w:val="0"/>
        </w:rPr>
      </w:pPr>
      <w:r w:rsidRPr="003C3F48">
        <w:rPr>
          <w:rFonts w:ascii="Palatino Linotype" w:hAnsi="Palatino Linotype" w:cs="Arial"/>
          <w:b/>
          <w:sz w:val="28"/>
        </w:rPr>
        <w:t>SEGUNDO</w:t>
      </w:r>
      <w:r w:rsidRPr="003C3F48">
        <w:rPr>
          <w:rFonts w:ascii="Palatino Linotype" w:hAnsi="Palatino Linotype" w:cs="Arial"/>
          <w:b/>
        </w:rPr>
        <w:t xml:space="preserve">. Interés. </w:t>
      </w:r>
      <w:r w:rsidRPr="003C3F48">
        <w:rPr>
          <w:rFonts w:ascii="Palatino Linotype" w:hAnsi="Palatino Linotype" w:cs="Arial"/>
          <w:bCs/>
        </w:rPr>
        <w:t xml:space="preserve">El recurso de revisión fue interpuesto por parte legítima, en atención a que se presentó por </w:t>
      </w:r>
      <w:r w:rsidR="003A2718" w:rsidRPr="003C3F48">
        <w:rPr>
          <w:rFonts w:ascii="Palatino Linotype" w:hAnsi="Palatino Linotype" w:cs="Arial"/>
          <w:b/>
          <w:bCs/>
        </w:rPr>
        <w:t>EL</w:t>
      </w:r>
      <w:r w:rsidRPr="003C3F48">
        <w:rPr>
          <w:rFonts w:ascii="Palatino Linotype" w:hAnsi="Palatino Linotype" w:cs="Arial"/>
          <w:b/>
          <w:bCs/>
        </w:rPr>
        <w:t xml:space="preserve"> RECURRENTE,</w:t>
      </w:r>
      <w:r w:rsidRPr="003C3F48">
        <w:rPr>
          <w:rFonts w:ascii="Palatino Linotype" w:hAnsi="Palatino Linotype" w:cs="Arial"/>
          <w:bCs/>
        </w:rPr>
        <w:t xml:space="preserve"> quien es la misma persona que formuló la solicitud de acceso a la información pública al </w:t>
      </w:r>
      <w:r w:rsidRPr="003C3F48">
        <w:rPr>
          <w:rFonts w:ascii="Palatino Linotype" w:hAnsi="Palatino Linotype" w:cs="Arial"/>
          <w:b/>
          <w:bCs/>
        </w:rPr>
        <w:t>SUJETO OBLIGADO.</w:t>
      </w:r>
    </w:p>
    <w:p w:rsidR="00C62385" w:rsidRPr="003C3F48" w:rsidRDefault="00C62385" w:rsidP="00C67A57">
      <w:pPr>
        <w:spacing w:line="360" w:lineRule="auto"/>
        <w:jc w:val="both"/>
        <w:rPr>
          <w:rFonts w:ascii="Palatino Linotype" w:hAnsi="Palatino Linotype" w:cs="Arial"/>
          <w:b/>
          <w:szCs w:val="28"/>
        </w:rPr>
      </w:pPr>
    </w:p>
    <w:p w:rsidR="00410F42" w:rsidRPr="003C3F48" w:rsidRDefault="00C62385" w:rsidP="00C67A57">
      <w:pPr>
        <w:pStyle w:val="Prrafodelista"/>
        <w:autoSpaceDE w:val="0"/>
        <w:autoSpaceDN w:val="0"/>
        <w:adjustRightInd w:val="0"/>
        <w:spacing w:line="360" w:lineRule="auto"/>
        <w:ind w:left="0" w:right="49"/>
        <w:jc w:val="both"/>
        <w:rPr>
          <w:rFonts w:ascii="Palatino Linotype" w:hAnsi="Palatino Linotype" w:cs="Arial"/>
        </w:rPr>
      </w:pPr>
      <w:r w:rsidRPr="003C3F48">
        <w:rPr>
          <w:rFonts w:ascii="Palatino Linotype" w:hAnsi="Palatino Linotype" w:cs="Arial"/>
          <w:b/>
          <w:sz w:val="28"/>
          <w:szCs w:val="28"/>
        </w:rPr>
        <w:t xml:space="preserve">TERCERO. </w:t>
      </w:r>
      <w:r w:rsidRPr="003C3F48">
        <w:rPr>
          <w:rFonts w:ascii="Palatino Linotype" w:hAnsi="Palatino Linotype" w:cs="Arial"/>
          <w:b/>
        </w:rPr>
        <w:t xml:space="preserve">Oportunidad. </w:t>
      </w:r>
      <w:r w:rsidR="00410F42" w:rsidRPr="003C3F48">
        <w:rPr>
          <w:rFonts w:ascii="Palatino Linotype" w:hAnsi="Palatino Linotype" w:cs="Arial"/>
        </w:rPr>
        <w:t xml:space="preserve">El recurso de revisión fue interpuesto dentro del plazo de quince días hábiles contados a partir del día siguiente al en que </w:t>
      </w:r>
      <w:r w:rsidR="00410F42" w:rsidRPr="003C3F48">
        <w:rPr>
          <w:rFonts w:ascii="Palatino Linotype" w:hAnsi="Palatino Linotype" w:cs="Arial"/>
          <w:b/>
        </w:rPr>
        <w:t xml:space="preserve">EL RECURRENTE </w:t>
      </w:r>
      <w:r w:rsidR="00410F42" w:rsidRPr="003C3F48">
        <w:rPr>
          <w:rFonts w:ascii="Palatino Linotype" w:hAnsi="Palatino Linotype" w:cs="Arial"/>
        </w:rPr>
        <w:t xml:space="preserve">tuvo conocimiento de la respuesta impugnada, tal y como lo prevé el artículo 178 de </w:t>
      </w:r>
      <w:r w:rsidR="00410F42" w:rsidRPr="003C3F48">
        <w:rPr>
          <w:rFonts w:ascii="Palatino Linotype" w:hAnsi="Palatino Linotype" w:cs="Arial"/>
        </w:rPr>
        <w:lastRenderedPageBreak/>
        <w:t xml:space="preserve">la Ley de Transparencia y Acceso a la Información Pública del Estado de México y Municipios, que establece: </w:t>
      </w:r>
    </w:p>
    <w:p w:rsidR="00410F42" w:rsidRPr="003C3F48" w:rsidRDefault="00410F42" w:rsidP="00C67A57">
      <w:pPr>
        <w:ind w:left="851" w:right="902"/>
        <w:jc w:val="both"/>
        <w:rPr>
          <w:rFonts w:ascii="Palatino Linotype" w:eastAsiaTheme="minorEastAsia" w:hAnsi="Palatino Linotype" w:cs="Arial"/>
          <w:szCs w:val="20"/>
          <w:lang w:val="es-ES_tradnl"/>
        </w:rPr>
      </w:pPr>
    </w:p>
    <w:p w:rsidR="00410F42" w:rsidRPr="003C3F48" w:rsidRDefault="00410F42" w:rsidP="00C67A57">
      <w:pPr>
        <w:tabs>
          <w:tab w:val="left" w:pos="851"/>
        </w:tabs>
        <w:ind w:left="851" w:right="901"/>
        <w:jc w:val="both"/>
        <w:rPr>
          <w:rFonts w:ascii="Palatino Linotype" w:eastAsiaTheme="minorEastAsia" w:hAnsi="Palatino Linotype" w:cs="Arial"/>
          <w:i/>
          <w:sz w:val="22"/>
          <w:szCs w:val="22"/>
          <w:lang w:val="es-ES_tradnl"/>
        </w:rPr>
      </w:pPr>
      <w:r w:rsidRPr="003C3F48">
        <w:rPr>
          <w:rFonts w:ascii="Palatino Linotype" w:eastAsiaTheme="minorEastAsia" w:hAnsi="Palatino Linotype" w:cs="Arial"/>
          <w:b/>
          <w:i/>
          <w:sz w:val="22"/>
          <w:szCs w:val="22"/>
          <w:lang w:val="es-ES_tradnl"/>
        </w:rPr>
        <w:t>“Artículo 178.</w:t>
      </w:r>
      <w:r w:rsidRPr="003C3F48">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3C3F48" w:rsidRDefault="00410F42" w:rsidP="00C67A57">
      <w:pPr>
        <w:tabs>
          <w:tab w:val="left" w:pos="851"/>
        </w:tabs>
        <w:ind w:left="851" w:right="901"/>
        <w:jc w:val="both"/>
        <w:rPr>
          <w:rFonts w:ascii="Palatino Linotype" w:eastAsiaTheme="minorEastAsia" w:hAnsi="Palatino Linotype" w:cs="Arial"/>
          <w:i/>
          <w:sz w:val="22"/>
          <w:szCs w:val="22"/>
          <w:lang w:val="es-ES_tradnl"/>
        </w:rPr>
      </w:pPr>
      <w:r w:rsidRPr="003C3F48">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3C3F48" w:rsidRDefault="00410F42" w:rsidP="00C67A57">
      <w:pPr>
        <w:tabs>
          <w:tab w:val="left" w:pos="851"/>
        </w:tabs>
        <w:ind w:left="851" w:right="901"/>
        <w:jc w:val="both"/>
        <w:rPr>
          <w:rFonts w:ascii="Palatino Linotype" w:eastAsiaTheme="minorEastAsia" w:hAnsi="Palatino Linotype" w:cs="Arial"/>
          <w:i/>
          <w:sz w:val="22"/>
          <w:szCs w:val="22"/>
          <w:lang w:val="es-ES_tradnl"/>
        </w:rPr>
      </w:pPr>
      <w:r w:rsidRPr="003C3F48">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3C3F48">
        <w:rPr>
          <w:rFonts w:ascii="Palatino Linotype" w:eastAsiaTheme="minorEastAsia" w:hAnsi="Palatino Linotype" w:cs="Arial"/>
          <w:b/>
          <w:i/>
          <w:sz w:val="22"/>
          <w:szCs w:val="22"/>
          <w:lang w:val="es-ES_tradnl"/>
        </w:rPr>
        <w:t>”</w:t>
      </w:r>
    </w:p>
    <w:p w:rsidR="00410F42" w:rsidRPr="003C3F48" w:rsidRDefault="00410F42" w:rsidP="00C67A57">
      <w:pPr>
        <w:ind w:left="851" w:right="902"/>
        <w:jc w:val="both"/>
        <w:rPr>
          <w:rFonts w:ascii="Palatino Linotype" w:eastAsiaTheme="minorEastAsia" w:hAnsi="Palatino Linotype" w:cs="Arial"/>
          <w:szCs w:val="20"/>
          <w:lang w:val="es-ES_tradnl"/>
        </w:rPr>
      </w:pPr>
    </w:p>
    <w:p w:rsidR="00410F42" w:rsidRPr="003C3F48" w:rsidRDefault="00410F42" w:rsidP="00C67A57">
      <w:pPr>
        <w:spacing w:line="360" w:lineRule="auto"/>
        <w:jc w:val="both"/>
        <w:rPr>
          <w:rFonts w:ascii="Palatino Linotype" w:eastAsiaTheme="minorEastAsia" w:hAnsi="Palatino Linotype" w:cs="Arial"/>
          <w:b/>
          <w:lang w:val="es-ES_tradnl"/>
        </w:rPr>
      </w:pPr>
      <w:r w:rsidRPr="003C3F48">
        <w:rPr>
          <w:rFonts w:ascii="Palatino Linotype" w:eastAsiaTheme="minorEastAsia" w:hAnsi="Palatino Linotype" w:cs="Arial"/>
          <w:lang w:val="es-ES_tradnl"/>
        </w:rPr>
        <w:t xml:space="preserve">En efecto, atendiendo a que </w:t>
      </w:r>
      <w:r w:rsidRPr="003C3F48">
        <w:rPr>
          <w:rFonts w:ascii="Palatino Linotype" w:eastAsiaTheme="minorEastAsia" w:hAnsi="Palatino Linotype" w:cs="Arial"/>
          <w:b/>
          <w:lang w:val="es-ES_tradnl"/>
        </w:rPr>
        <w:t>EL SUJETO OBLIGADO</w:t>
      </w:r>
      <w:r w:rsidRPr="003C3F48">
        <w:rPr>
          <w:rFonts w:ascii="Palatino Linotype" w:eastAsiaTheme="minorEastAsia" w:hAnsi="Palatino Linotype" w:cs="Arial"/>
          <w:lang w:val="es-ES_tradnl"/>
        </w:rPr>
        <w:t xml:space="preserve"> notificó la respuesta a la solicitud de información pública el </w:t>
      </w:r>
      <w:r w:rsidR="00296343" w:rsidRPr="003C3F48">
        <w:rPr>
          <w:rFonts w:ascii="Palatino Linotype" w:eastAsiaTheme="minorEastAsia" w:hAnsi="Palatino Linotype" w:cs="Arial"/>
          <w:b/>
          <w:lang w:val="es-ES_tradnl"/>
        </w:rPr>
        <w:t xml:space="preserve">catorce de </w:t>
      </w:r>
      <w:r w:rsidR="00CD57E5" w:rsidRPr="003C3F48">
        <w:rPr>
          <w:rFonts w:ascii="Palatino Linotype" w:eastAsiaTheme="minorEastAsia" w:hAnsi="Palatino Linotype" w:cs="Arial"/>
          <w:b/>
          <w:lang w:val="es-ES_tradnl"/>
        </w:rPr>
        <w:t xml:space="preserve">mayo </w:t>
      </w:r>
      <w:r w:rsidRPr="003C3F48">
        <w:rPr>
          <w:rFonts w:ascii="Palatino Linotype" w:eastAsiaTheme="minorEastAsia" w:hAnsi="Palatino Linotype" w:cs="Arial"/>
          <w:b/>
          <w:lang w:val="es-ES_tradnl"/>
        </w:rPr>
        <w:t xml:space="preserve">de dos mil diecinueve; </w:t>
      </w:r>
      <w:r w:rsidRPr="003C3F48">
        <w:rPr>
          <w:rFonts w:ascii="Palatino Linotype" w:hAnsi="Palatino Linotype" w:cs="Arial"/>
        </w:rPr>
        <w:t>en consecuencia, el plazo de quince días hábiles que el artículo 178 de la ley de la materia otorga al</w:t>
      </w:r>
      <w:r w:rsidRPr="003C3F48">
        <w:rPr>
          <w:rFonts w:ascii="Palatino Linotype" w:hAnsi="Palatino Linotype" w:cs="Arial"/>
          <w:b/>
        </w:rPr>
        <w:t xml:space="preserve"> RECURRENTE</w:t>
      </w:r>
      <w:r w:rsidRPr="003C3F48">
        <w:rPr>
          <w:rFonts w:ascii="Palatino Linotype" w:hAnsi="Palatino Linotype" w:cs="Arial"/>
        </w:rPr>
        <w:t xml:space="preserve"> para presentar el recurso de revisión, transcurrió del</w:t>
      </w:r>
      <w:r w:rsidRPr="003C3F48">
        <w:rPr>
          <w:rFonts w:ascii="Palatino Linotype" w:hAnsi="Palatino Linotype" w:cs="Arial"/>
          <w:b/>
        </w:rPr>
        <w:t xml:space="preserve"> </w:t>
      </w:r>
      <w:r w:rsidR="00296343" w:rsidRPr="003C3F48">
        <w:rPr>
          <w:rFonts w:ascii="Palatino Linotype" w:hAnsi="Palatino Linotype" w:cs="Arial"/>
          <w:b/>
        </w:rPr>
        <w:t xml:space="preserve">quince </w:t>
      </w:r>
      <w:r w:rsidR="00CD57E5" w:rsidRPr="003C3F48">
        <w:rPr>
          <w:rFonts w:ascii="Palatino Linotype" w:hAnsi="Palatino Linotype" w:cs="Arial"/>
          <w:b/>
        </w:rPr>
        <w:t xml:space="preserve">de mayo al </w:t>
      </w:r>
      <w:r w:rsidR="00296343" w:rsidRPr="003C3F48">
        <w:rPr>
          <w:rFonts w:ascii="Palatino Linotype" w:hAnsi="Palatino Linotype" w:cs="Arial"/>
          <w:b/>
        </w:rPr>
        <w:t>cuatro</w:t>
      </w:r>
      <w:r w:rsidR="00CD57E5" w:rsidRPr="003C3F48">
        <w:rPr>
          <w:rFonts w:ascii="Palatino Linotype" w:hAnsi="Palatino Linotype" w:cs="Arial"/>
          <w:b/>
        </w:rPr>
        <w:t xml:space="preserve"> de junio de </w:t>
      </w:r>
      <w:r w:rsidRPr="003C3F48">
        <w:rPr>
          <w:rFonts w:ascii="Palatino Linotype" w:hAnsi="Palatino Linotype" w:cs="Arial"/>
          <w:b/>
        </w:rPr>
        <w:t>dos mil diecinueve</w:t>
      </w:r>
      <w:r w:rsidRPr="003C3F48">
        <w:rPr>
          <w:rFonts w:ascii="Palatino Linotype" w:hAnsi="Palatino Linotype" w:cs="Arial"/>
        </w:rPr>
        <w:t xml:space="preserve">, sin contemplar en el cómputo los días </w:t>
      </w:r>
      <w:r w:rsidR="00CD57E5" w:rsidRPr="003C3F48">
        <w:rPr>
          <w:rFonts w:ascii="Palatino Linotype" w:hAnsi="Palatino Linotype" w:cs="Arial"/>
        </w:rPr>
        <w:t xml:space="preserve">dieciocho, diecinueve, veinticinco y veintiséis de mayo; </w:t>
      </w:r>
      <w:r w:rsidR="00332BD1" w:rsidRPr="003C3F48">
        <w:rPr>
          <w:rFonts w:ascii="Palatino Linotype" w:hAnsi="Palatino Linotype" w:cs="Arial"/>
        </w:rPr>
        <w:t xml:space="preserve">así como, </w:t>
      </w:r>
      <w:r w:rsidR="00CD57E5" w:rsidRPr="003C3F48">
        <w:rPr>
          <w:rFonts w:ascii="Palatino Linotype" w:hAnsi="Palatino Linotype" w:cs="Arial"/>
        </w:rPr>
        <w:t xml:space="preserve">uno y dos de junio </w:t>
      </w:r>
      <w:r w:rsidR="00332BD1" w:rsidRPr="003C3F48">
        <w:rPr>
          <w:rFonts w:ascii="Palatino Linotype" w:hAnsi="Palatino Linotype" w:cs="Arial"/>
        </w:rPr>
        <w:t>d</w:t>
      </w:r>
      <w:r w:rsidRPr="003C3F48">
        <w:rPr>
          <w:rFonts w:ascii="Palatino Linotype" w:hAnsi="Palatino Linotype" w:cs="Arial"/>
        </w:rPr>
        <w:t xml:space="preserve">e dos mil diecinueve, por corresponder a sábados y domingos, considerados como días inhábiles; en términos del artículo 3, fracción X de la </w:t>
      </w:r>
      <w:r w:rsidRPr="003C3F48">
        <w:rPr>
          <w:rFonts w:ascii="Palatino Linotype" w:hAnsi="Palatino Linotype"/>
        </w:rPr>
        <w:t xml:space="preserve">Ley de Transparencia y Acceso a la Información Pública del Estado de </w:t>
      </w:r>
      <w:r w:rsidR="00332BD1" w:rsidRPr="003C3F48">
        <w:rPr>
          <w:rFonts w:ascii="Palatino Linotype" w:hAnsi="Palatino Linotype"/>
        </w:rPr>
        <w:t>México y Municipios</w:t>
      </w:r>
      <w:r w:rsidRPr="003C3F48">
        <w:rPr>
          <w:rFonts w:ascii="Palatino Linotype" w:hAnsi="Palatino Linotype"/>
        </w:rPr>
        <w:t>.</w:t>
      </w:r>
    </w:p>
    <w:p w:rsidR="00410F42" w:rsidRPr="003C3F48" w:rsidRDefault="00410F42" w:rsidP="00C67A57">
      <w:pPr>
        <w:spacing w:line="360" w:lineRule="auto"/>
        <w:jc w:val="both"/>
        <w:rPr>
          <w:rFonts w:ascii="Palatino Linotype" w:eastAsiaTheme="minorEastAsia" w:hAnsi="Palatino Linotype" w:cs="Arial"/>
          <w:lang w:val="es-ES_tradnl"/>
        </w:rPr>
      </w:pPr>
    </w:p>
    <w:p w:rsidR="00410F42" w:rsidRPr="003C3F48" w:rsidRDefault="00410F42" w:rsidP="00C67A57">
      <w:pPr>
        <w:spacing w:line="360" w:lineRule="auto"/>
        <w:jc w:val="both"/>
        <w:rPr>
          <w:rFonts w:ascii="Palatino Linotype" w:eastAsiaTheme="minorEastAsia" w:hAnsi="Palatino Linotype" w:cs="Arial"/>
          <w:lang w:val="es-ES_tradnl"/>
        </w:rPr>
      </w:pPr>
      <w:r w:rsidRPr="003C3F48">
        <w:rPr>
          <w:rFonts w:ascii="Palatino Linotype" w:eastAsiaTheme="minorEastAsia" w:hAnsi="Palatino Linotype" w:cs="Arial"/>
          <w:lang w:val="es-ES_tradnl"/>
        </w:rPr>
        <w:t>En ese tenor, si el recurso de revisión que nos ocupa, se interpuso el</w:t>
      </w:r>
      <w:r w:rsidRPr="003C3F48">
        <w:rPr>
          <w:rFonts w:ascii="Palatino Linotype" w:eastAsiaTheme="minorEastAsia" w:hAnsi="Palatino Linotype" w:cs="Arial"/>
          <w:b/>
          <w:lang w:val="es-ES_tradnl"/>
        </w:rPr>
        <w:t xml:space="preserve"> </w:t>
      </w:r>
      <w:r w:rsidR="00296343" w:rsidRPr="003C3F48">
        <w:rPr>
          <w:rFonts w:ascii="Palatino Linotype" w:eastAsiaTheme="minorEastAsia" w:hAnsi="Palatino Linotype" w:cs="Arial"/>
          <w:b/>
          <w:lang w:val="es-ES_tradnl"/>
        </w:rPr>
        <w:t xml:space="preserve">quince </w:t>
      </w:r>
      <w:r w:rsidR="00CD57E5" w:rsidRPr="003C3F48">
        <w:rPr>
          <w:rFonts w:ascii="Palatino Linotype" w:eastAsiaTheme="minorEastAsia" w:hAnsi="Palatino Linotype" w:cs="Arial"/>
          <w:b/>
          <w:lang w:val="es-ES_tradnl"/>
        </w:rPr>
        <w:t xml:space="preserve">de mayo </w:t>
      </w:r>
      <w:r w:rsidRPr="003C3F48">
        <w:rPr>
          <w:rFonts w:ascii="Palatino Linotype" w:eastAsiaTheme="minorEastAsia" w:hAnsi="Palatino Linotype" w:cs="Arial"/>
          <w:b/>
          <w:lang w:val="es-ES_tradnl"/>
        </w:rPr>
        <w:t>de dos mil diecinueve,</w:t>
      </w:r>
      <w:r w:rsidRPr="003C3F48">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6B1DBD" w:rsidRPr="003C3F48" w:rsidRDefault="006B1DBD" w:rsidP="00C67A57">
      <w:pPr>
        <w:pStyle w:val="Prrafodelista"/>
        <w:autoSpaceDE w:val="0"/>
        <w:autoSpaceDN w:val="0"/>
        <w:adjustRightInd w:val="0"/>
        <w:spacing w:line="360" w:lineRule="auto"/>
        <w:ind w:left="0" w:right="49"/>
        <w:jc w:val="both"/>
        <w:rPr>
          <w:rFonts w:ascii="Palatino Linotype" w:hAnsi="Palatino Linotype" w:cs="Arial"/>
          <w:b/>
        </w:rPr>
      </w:pPr>
    </w:p>
    <w:p w:rsidR="00332BD1" w:rsidRPr="003C3F48" w:rsidRDefault="00332BD1" w:rsidP="00C67A57">
      <w:pPr>
        <w:autoSpaceDE w:val="0"/>
        <w:autoSpaceDN w:val="0"/>
        <w:adjustRightInd w:val="0"/>
        <w:spacing w:line="360" w:lineRule="auto"/>
        <w:ind w:right="49"/>
        <w:jc w:val="both"/>
        <w:rPr>
          <w:rFonts w:ascii="Palatino Linotype" w:hAnsi="Palatino Linotype"/>
          <w:b/>
        </w:rPr>
      </w:pPr>
      <w:r w:rsidRPr="003C3F48">
        <w:rPr>
          <w:rFonts w:ascii="Palatino Linotype" w:hAnsi="Palatino Linotype" w:cs="Arial"/>
          <w:b/>
          <w:sz w:val="28"/>
          <w:szCs w:val="28"/>
        </w:rPr>
        <w:lastRenderedPageBreak/>
        <w:t>CUARTO</w:t>
      </w:r>
      <w:r w:rsidRPr="003C3F48">
        <w:rPr>
          <w:rFonts w:ascii="Palatino Linotype" w:hAnsi="Palatino Linotype" w:cs="Arial"/>
          <w:b/>
        </w:rPr>
        <w:t xml:space="preserve">. </w:t>
      </w:r>
      <w:proofErr w:type="spellStart"/>
      <w:r w:rsidRPr="003C3F48">
        <w:rPr>
          <w:rFonts w:ascii="Palatino Linotype" w:hAnsi="Palatino Linotype"/>
          <w:b/>
        </w:rPr>
        <w:t>Procedibilidad</w:t>
      </w:r>
      <w:proofErr w:type="spellEnd"/>
      <w:r w:rsidRPr="003C3F48">
        <w:rPr>
          <w:rFonts w:ascii="Palatino Linotype" w:hAnsi="Palatino Linotype"/>
          <w:b/>
        </w:rPr>
        <w:t xml:space="preserve">. </w:t>
      </w:r>
      <w:r w:rsidRPr="003C3F48">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Pr="003C3F48">
        <w:rPr>
          <w:rFonts w:ascii="Palatino Linotype" w:hAnsi="Palatino Linotype" w:cs="Arial"/>
          <w:lang w:val="es-ES_tradnl"/>
        </w:rPr>
        <w:t xml:space="preserve">de la </w:t>
      </w:r>
      <w:r w:rsidRPr="003C3F48">
        <w:rPr>
          <w:rFonts w:ascii="Palatino Linotype" w:hAnsi="Palatino Linotype"/>
        </w:rPr>
        <w:t xml:space="preserve">Ley de Transparencia y Acceso a la Información Pública del Estado de México y Municipios, en atención a que fueron presentados mediante el formato visible en </w:t>
      </w:r>
      <w:r w:rsidRPr="003C3F48">
        <w:rPr>
          <w:rFonts w:ascii="Palatino Linotype" w:hAnsi="Palatino Linotype"/>
          <w:b/>
        </w:rPr>
        <w:t xml:space="preserve">EL SAIMEX. </w:t>
      </w:r>
    </w:p>
    <w:p w:rsidR="00C62385" w:rsidRPr="003C3F48" w:rsidRDefault="00C62385" w:rsidP="00C67A57">
      <w:pPr>
        <w:autoSpaceDE w:val="0"/>
        <w:autoSpaceDN w:val="0"/>
        <w:adjustRightInd w:val="0"/>
        <w:spacing w:line="360" w:lineRule="auto"/>
        <w:ind w:right="49"/>
        <w:jc w:val="both"/>
        <w:rPr>
          <w:rFonts w:ascii="Palatino Linotype" w:hAnsi="Palatino Linotype" w:cs="Arial"/>
          <w:b/>
          <w:sz w:val="28"/>
          <w:szCs w:val="28"/>
        </w:rPr>
      </w:pPr>
    </w:p>
    <w:p w:rsidR="00866D45" w:rsidRPr="003C3F48" w:rsidRDefault="00866D45" w:rsidP="00C67A57">
      <w:pPr>
        <w:spacing w:line="360" w:lineRule="auto"/>
        <w:jc w:val="both"/>
        <w:rPr>
          <w:rFonts w:ascii="Palatino Linotype" w:hAnsi="Palatino Linotype" w:cs="Arial"/>
        </w:rPr>
      </w:pPr>
      <w:r w:rsidRPr="003C3F48">
        <w:rPr>
          <w:rFonts w:ascii="Palatino Linotype" w:hAnsi="Palatino Linotype" w:cs="Arial"/>
          <w:b/>
          <w:sz w:val="28"/>
          <w:szCs w:val="28"/>
        </w:rPr>
        <w:t>QUINTO</w:t>
      </w:r>
      <w:r w:rsidRPr="003C3F48">
        <w:rPr>
          <w:rFonts w:ascii="Palatino Linotype" w:hAnsi="Palatino Linotype" w:cs="Arial"/>
          <w:b/>
        </w:rPr>
        <w:t xml:space="preserve">. </w:t>
      </w:r>
      <w:r w:rsidRPr="003C3F48">
        <w:rPr>
          <w:rFonts w:ascii="Palatino Linotype" w:hAnsi="Palatino Linotype" w:cs="Arial"/>
          <w:b/>
          <w:lang w:val="es-ES"/>
        </w:rPr>
        <w:t xml:space="preserve">Estudio y resolución del asunto. </w:t>
      </w:r>
      <w:r w:rsidRPr="003C3F48">
        <w:rPr>
          <w:rFonts w:ascii="Palatino Linotype" w:hAnsi="Palatino Linotype" w:cs="Arial"/>
        </w:rPr>
        <w:t xml:space="preserve">Una vez determinada la vía sobre la que versará el presente recurso y previa revisión del expediente electrónico formado en </w:t>
      </w:r>
      <w:r w:rsidRPr="003C3F48">
        <w:rPr>
          <w:rFonts w:ascii="Palatino Linotype" w:hAnsi="Palatino Linotype" w:cs="Arial"/>
          <w:b/>
        </w:rPr>
        <w:t>EL SAIMEX</w:t>
      </w:r>
      <w:r w:rsidRPr="003C3F48">
        <w:rPr>
          <w:rFonts w:ascii="Palatino Linotype" w:hAnsi="Palatino Linotype" w:cs="Arial"/>
        </w:rPr>
        <w:t xml:space="preserve">, con motivo de la solicitud de información y del recurso a que da origen, es conveniente analizar si la respuesta del </w:t>
      </w:r>
      <w:r w:rsidRPr="003C3F48">
        <w:rPr>
          <w:rFonts w:ascii="Palatino Linotype" w:hAnsi="Palatino Linotype" w:cs="Arial"/>
          <w:b/>
          <w:lang w:eastAsia="es-MX"/>
        </w:rPr>
        <w:t>SUJETO OBLIGADO</w:t>
      </w:r>
      <w:r w:rsidRPr="003C3F48">
        <w:rPr>
          <w:rFonts w:ascii="Palatino Linotype" w:hAnsi="Palatino Linotype" w:cs="Arial"/>
        </w:rPr>
        <w:t xml:space="preserve"> cumple con los requisitos y procedimientos del derecho de acceso a la información pública. </w:t>
      </w:r>
    </w:p>
    <w:p w:rsidR="00866D45" w:rsidRPr="003C3F48" w:rsidRDefault="00866D45" w:rsidP="00C67A57">
      <w:pPr>
        <w:spacing w:line="360" w:lineRule="auto"/>
        <w:jc w:val="both"/>
        <w:rPr>
          <w:rFonts w:ascii="Palatino Linotype" w:hAnsi="Palatino Linotype"/>
        </w:rPr>
      </w:pPr>
    </w:p>
    <w:p w:rsidR="00866D45" w:rsidRPr="003C3F48" w:rsidRDefault="00866D45" w:rsidP="00C67A57">
      <w:pPr>
        <w:spacing w:line="360" w:lineRule="auto"/>
        <w:jc w:val="both"/>
        <w:rPr>
          <w:rFonts w:ascii="Palatino Linotype" w:hAnsi="Palatino Linotype"/>
          <w:color w:val="222222"/>
          <w:lang w:eastAsia="es-MX"/>
        </w:rPr>
      </w:pPr>
      <w:r w:rsidRPr="003C3F48">
        <w:rPr>
          <w:rFonts w:ascii="Palatino Linotype" w:hAnsi="Palatino Linotype"/>
          <w:color w:val="222222"/>
          <w:lang w:eastAsia="es-MX"/>
        </w:rPr>
        <w:t xml:space="preserve">Primeramente, se precisa que se obvia el análisis de la competencia por parte del </w:t>
      </w:r>
      <w:r w:rsidRPr="003C3F48">
        <w:rPr>
          <w:rFonts w:ascii="Palatino Linotype" w:hAnsi="Palatino Linotype"/>
          <w:b/>
          <w:bCs/>
          <w:color w:val="222222"/>
          <w:lang w:eastAsia="es-MX"/>
        </w:rPr>
        <w:t>SUJETO OBLIGADO</w:t>
      </w:r>
      <w:r w:rsidRPr="003C3F48">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rsidR="00866D45" w:rsidRPr="003C3F48" w:rsidRDefault="00866D45" w:rsidP="00C67A57">
      <w:pPr>
        <w:spacing w:line="360" w:lineRule="auto"/>
        <w:jc w:val="both"/>
        <w:rPr>
          <w:rFonts w:ascii="Palatino Linotype" w:hAnsi="Palatino Linotype"/>
          <w:color w:val="222222"/>
          <w:lang w:eastAsia="es-MX"/>
        </w:rPr>
      </w:pPr>
    </w:p>
    <w:p w:rsidR="00866D45" w:rsidRPr="003C3F48" w:rsidRDefault="00866D45" w:rsidP="00C67A57">
      <w:pPr>
        <w:spacing w:line="360" w:lineRule="auto"/>
        <w:jc w:val="both"/>
        <w:rPr>
          <w:rFonts w:ascii="Palatino Linotype" w:hAnsi="Palatino Linotype"/>
          <w:color w:val="222222"/>
          <w:lang w:eastAsia="es-MX"/>
        </w:rPr>
      </w:pPr>
      <w:r w:rsidRPr="003C3F48">
        <w:rPr>
          <w:rFonts w:ascii="Palatino Linotype" w:hAnsi="Palatino Linotype"/>
          <w:color w:val="222222"/>
          <w:lang w:eastAsia="es-MX"/>
        </w:rPr>
        <w:t xml:space="preserve">En efecto, el hecho de que </w:t>
      </w:r>
      <w:r w:rsidRPr="003C3F48">
        <w:rPr>
          <w:rFonts w:ascii="Palatino Linotype" w:hAnsi="Palatino Linotype"/>
          <w:b/>
          <w:bCs/>
          <w:color w:val="222222"/>
          <w:lang w:eastAsia="es-MX"/>
        </w:rPr>
        <w:t>EL SUJETO OBLIGADO</w:t>
      </w:r>
      <w:r w:rsidRPr="003C3F48">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866D45" w:rsidRPr="003C3F48" w:rsidRDefault="00866D45" w:rsidP="00C67A57">
      <w:pPr>
        <w:jc w:val="both"/>
        <w:rPr>
          <w:rFonts w:ascii="Palatino Linotype" w:hAnsi="Palatino Linotype"/>
          <w:color w:val="222222"/>
          <w:lang w:eastAsia="es-MX"/>
        </w:rPr>
      </w:pPr>
    </w:p>
    <w:p w:rsidR="00866D45" w:rsidRPr="003C3F48" w:rsidRDefault="00866D45" w:rsidP="00C67A57">
      <w:pPr>
        <w:shd w:val="clear" w:color="auto" w:fill="FFFFFF"/>
        <w:ind w:left="851" w:right="902"/>
        <w:jc w:val="both"/>
        <w:rPr>
          <w:rFonts w:ascii="Palatino Linotype" w:hAnsi="Palatino Linotype"/>
          <w:color w:val="222222"/>
          <w:lang w:eastAsia="es-MX"/>
        </w:rPr>
      </w:pPr>
      <w:r w:rsidRPr="003C3F48">
        <w:rPr>
          <w:rFonts w:ascii="Palatino Linotype" w:hAnsi="Palatino Linotype"/>
          <w:i/>
          <w:iCs/>
          <w:color w:val="222222"/>
          <w:sz w:val="22"/>
          <w:szCs w:val="22"/>
          <w:lang w:eastAsia="es-MX"/>
        </w:rPr>
        <w:t>“</w:t>
      </w:r>
      <w:r w:rsidRPr="003C3F48">
        <w:rPr>
          <w:rFonts w:ascii="Palatino Linotype" w:hAnsi="Palatino Linotype"/>
          <w:b/>
          <w:bCs/>
          <w:i/>
          <w:iCs/>
          <w:color w:val="222222"/>
          <w:sz w:val="22"/>
          <w:szCs w:val="22"/>
          <w:lang w:eastAsia="es-MX"/>
        </w:rPr>
        <w:t>Artículo 12.</w:t>
      </w:r>
      <w:r w:rsidRPr="003C3F48">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866D45" w:rsidRPr="003C3F48" w:rsidRDefault="00866D45" w:rsidP="00C67A57">
      <w:pPr>
        <w:shd w:val="clear" w:color="auto" w:fill="FFFFFF"/>
        <w:ind w:left="851" w:right="902"/>
        <w:jc w:val="both"/>
        <w:rPr>
          <w:rFonts w:ascii="Palatino Linotype" w:hAnsi="Palatino Linotype"/>
          <w:i/>
          <w:iCs/>
          <w:color w:val="222222"/>
          <w:sz w:val="22"/>
          <w:szCs w:val="22"/>
          <w:lang w:eastAsia="es-MX"/>
        </w:rPr>
      </w:pPr>
      <w:r w:rsidRPr="003C3F48">
        <w:rPr>
          <w:rFonts w:ascii="Palatino Linotype" w:hAnsi="Palatino Linotype"/>
          <w:i/>
          <w:iCs/>
          <w:color w:val="222222"/>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66D45" w:rsidRPr="003C3F48" w:rsidRDefault="00866D45" w:rsidP="00C67A57">
      <w:pPr>
        <w:shd w:val="clear" w:color="auto" w:fill="FFFFFF"/>
        <w:ind w:left="851" w:right="902"/>
        <w:jc w:val="both"/>
        <w:rPr>
          <w:rFonts w:ascii="Palatino Linotype" w:hAnsi="Palatino Linotype"/>
          <w:color w:val="222222"/>
          <w:lang w:eastAsia="es-MX"/>
        </w:rPr>
      </w:pPr>
    </w:p>
    <w:p w:rsidR="00866D45" w:rsidRPr="003C3F48" w:rsidRDefault="00866D45" w:rsidP="00C67A57">
      <w:pPr>
        <w:spacing w:line="360" w:lineRule="auto"/>
        <w:jc w:val="both"/>
        <w:rPr>
          <w:rFonts w:ascii="Palatino Linotype" w:hAnsi="Palatino Linotype"/>
          <w:color w:val="222222"/>
          <w:lang w:eastAsia="es-MX"/>
        </w:rPr>
      </w:pPr>
      <w:r w:rsidRPr="003C3F48">
        <w:rPr>
          <w:rFonts w:ascii="Palatino Linotype" w:hAnsi="Palatino Linotype"/>
          <w:color w:val="222222"/>
          <w:lang w:eastAsia="es-MX"/>
        </w:rPr>
        <w:t>Así, el estudio de la naturaleza jurídica de la información pública solicitada, tiene por objeto determinar si ésta la genera, posee o administra </w:t>
      </w:r>
      <w:r w:rsidRPr="003C3F48">
        <w:rPr>
          <w:rFonts w:ascii="Palatino Linotype" w:hAnsi="Palatino Linotype"/>
          <w:b/>
          <w:bCs/>
          <w:color w:val="222222"/>
          <w:lang w:eastAsia="es-MX"/>
        </w:rPr>
        <w:t>EL SUJETO OBLIGADO</w:t>
      </w:r>
      <w:r w:rsidRPr="003C3F48">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866D45" w:rsidRPr="003C3F48" w:rsidRDefault="00866D45" w:rsidP="00C67A57">
      <w:pPr>
        <w:spacing w:line="360" w:lineRule="auto"/>
        <w:jc w:val="both"/>
        <w:rPr>
          <w:rFonts w:ascii="Palatino Linotype" w:hAnsi="Palatino Linotype"/>
          <w:color w:val="222222"/>
          <w:lang w:eastAsia="es-MX"/>
        </w:rPr>
      </w:pPr>
    </w:p>
    <w:p w:rsidR="00996932" w:rsidRPr="003C3F48" w:rsidRDefault="00197DF2" w:rsidP="007F49AD">
      <w:pPr>
        <w:spacing w:line="360" w:lineRule="auto"/>
        <w:jc w:val="both"/>
        <w:rPr>
          <w:rFonts w:ascii="Palatino Linotype" w:hAnsi="Palatino Linotype" w:cs="Arial"/>
        </w:rPr>
      </w:pPr>
      <w:r w:rsidRPr="003C3F48">
        <w:rPr>
          <w:rFonts w:ascii="Palatino Linotype" w:hAnsi="Palatino Linotype" w:cs="Arial"/>
          <w:lang w:val="es-ES"/>
        </w:rPr>
        <w:t xml:space="preserve">En este sentido, y derivado que la solicitud se encuentra relacionada con información relacionada con los integrantes del Ayuntamiento, resulta necesario traer a contexto lo dispuesto por el artículo </w:t>
      </w:r>
      <w:r w:rsidR="00996932" w:rsidRPr="003C3F48">
        <w:rPr>
          <w:rFonts w:ascii="Palatino Linotype" w:hAnsi="Palatino Linotype" w:cs="Arial"/>
          <w:lang w:val="es-ES"/>
        </w:rPr>
        <w:t xml:space="preserve">112 y 117 de la </w:t>
      </w:r>
      <w:r w:rsidR="00996932" w:rsidRPr="003C3F48">
        <w:rPr>
          <w:rFonts w:ascii="Palatino Linotype" w:hAnsi="Palatino Linotype" w:cs="Arial"/>
        </w:rPr>
        <w:t xml:space="preserve">Constitución Política del Estado Libre y Soberano de México, la cual dispone: </w:t>
      </w:r>
    </w:p>
    <w:p w:rsidR="00996932" w:rsidRPr="003C3F48" w:rsidRDefault="00996932" w:rsidP="007F49AD">
      <w:pPr>
        <w:spacing w:line="360" w:lineRule="auto"/>
        <w:jc w:val="both"/>
        <w:rPr>
          <w:rFonts w:ascii="Palatino Linotype" w:hAnsi="Palatino Linotype" w:cs="Arial"/>
        </w:rPr>
      </w:pPr>
    </w:p>
    <w:p w:rsidR="00996932" w:rsidRPr="003C3F48" w:rsidRDefault="00996932" w:rsidP="00996932">
      <w:pPr>
        <w:shd w:val="clear" w:color="auto" w:fill="FFFFFF"/>
        <w:ind w:left="851" w:right="902"/>
        <w:jc w:val="both"/>
        <w:rPr>
          <w:rFonts w:ascii="Palatino Linotype" w:hAnsi="Palatino Linotype"/>
          <w:i/>
          <w:iCs/>
          <w:color w:val="222222"/>
          <w:sz w:val="22"/>
          <w:szCs w:val="22"/>
          <w:lang w:eastAsia="es-MX"/>
        </w:rPr>
      </w:pPr>
      <w:r w:rsidRPr="003C3F48">
        <w:rPr>
          <w:rFonts w:ascii="Palatino Linotype" w:hAnsi="Palatino Linotype"/>
          <w:i/>
          <w:iCs/>
          <w:color w:val="222222"/>
          <w:sz w:val="22"/>
          <w:szCs w:val="22"/>
          <w:lang w:eastAsia="es-MX"/>
        </w:rPr>
        <w:t>“</w:t>
      </w:r>
      <w:r w:rsidRPr="003C3F48">
        <w:rPr>
          <w:rFonts w:ascii="Palatino Linotype" w:hAnsi="Palatino Linotype"/>
          <w:b/>
          <w:i/>
          <w:iCs/>
          <w:color w:val="222222"/>
          <w:sz w:val="22"/>
          <w:szCs w:val="22"/>
          <w:lang w:eastAsia="es-MX"/>
        </w:rPr>
        <w:t>Artículo 112.- La</w:t>
      </w:r>
      <w:r w:rsidRPr="003C3F48">
        <w:rPr>
          <w:rFonts w:ascii="Palatino Linotype" w:hAnsi="Palatino Linotype"/>
          <w:i/>
          <w:iCs/>
          <w:color w:val="222222"/>
          <w:sz w:val="22"/>
          <w:szCs w:val="22"/>
          <w:lang w:eastAsia="es-MX"/>
        </w:rPr>
        <w:t xml:space="preserve"> </w:t>
      </w:r>
      <w:r w:rsidRPr="003C3F48">
        <w:rPr>
          <w:rFonts w:ascii="Palatino Linotype" w:hAnsi="Palatino Linotype"/>
          <w:b/>
          <w:i/>
          <w:iCs/>
          <w:color w:val="222222"/>
          <w:sz w:val="22"/>
          <w:szCs w:val="22"/>
          <w:lang w:eastAsia="es-MX"/>
        </w:rPr>
        <w:t>base de la división territorial y de la organización política y administrativa del Estado</w:t>
      </w:r>
      <w:r w:rsidRPr="003C3F48">
        <w:rPr>
          <w:rFonts w:ascii="Palatino Linotype" w:hAnsi="Palatino Linotype"/>
          <w:i/>
          <w:iCs/>
          <w:color w:val="222222"/>
          <w:sz w:val="22"/>
          <w:szCs w:val="22"/>
          <w:lang w:eastAsia="es-MX"/>
        </w:rPr>
        <w:t xml:space="preserve">, </w:t>
      </w:r>
      <w:r w:rsidRPr="003C3F48">
        <w:rPr>
          <w:rFonts w:ascii="Palatino Linotype" w:hAnsi="Palatino Linotype"/>
          <w:b/>
          <w:i/>
          <w:iCs/>
          <w:color w:val="222222"/>
          <w:sz w:val="22"/>
          <w:szCs w:val="22"/>
          <w:lang w:eastAsia="es-MX"/>
        </w:rPr>
        <w:t>es el municipio libre.</w:t>
      </w:r>
      <w:r w:rsidRPr="003C3F48">
        <w:rPr>
          <w:rFonts w:ascii="Palatino Linotype" w:hAnsi="Palatino Linotype"/>
          <w:i/>
          <w:iCs/>
          <w:color w:val="222222"/>
          <w:sz w:val="22"/>
          <w:szCs w:val="22"/>
          <w:lang w:eastAsia="es-MX"/>
        </w:rPr>
        <w:t xml:space="preserve"> Las facultades que la Constitución de la República y el presente ordenamiento otorgan al gobierno municipal se ejercerá por el ayuntamiento de manera exclusiva y no habrá autoridad intermedia alguna entre éste y el gobierno del Estado. </w:t>
      </w:r>
    </w:p>
    <w:p w:rsidR="00996932" w:rsidRPr="003C3F48" w:rsidRDefault="00996932" w:rsidP="00996932">
      <w:pPr>
        <w:shd w:val="clear" w:color="auto" w:fill="FFFFFF"/>
        <w:ind w:left="851" w:right="902"/>
        <w:jc w:val="both"/>
        <w:rPr>
          <w:rFonts w:ascii="Palatino Linotype" w:hAnsi="Palatino Linotype"/>
          <w:i/>
          <w:iCs/>
          <w:color w:val="222222"/>
          <w:sz w:val="22"/>
          <w:szCs w:val="22"/>
          <w:lang w:eastAsia="es-MX"/>
        </w:rPr>
      </w:pPr>
      <w:r w:rsidRPr="003C3F48">
        <w:rPr>
          <w:rFonts w:ascii="Palatino Linotype" w:hAnsi="Palatino Linotype"/>
          <w:i/>
          <w:iCs/>
          <w:color w:val="222222"/>
          <w:sz w:val="22"/>
          <w:szCs w:val="22"/>
          <w:lang w:eastAsia="es-MX"/>
        </w:rPr>
        <w:t xml:space="preserve">Los municipios del Estado, su denominación y la de sus cabeceras, serán los que señale la ley de la materia. </w:t>
      </w:r>
    </w:p>
    <w:p w:rsidR="00996932" w:rsidRPr="003C3F48" w:rsidRDefault="00996932" w:rsidP="00996932">
      <w:pPr>
        <w:shd w:val="clear" w:color="auto" w:fill="FFFFFF"/>
        <w:ind w:left="851" w:right="902"/>
        <w:jc w:val="both"/>
        <w:rPr>
          <w:rFonts w:ascii="Palatino Linotype" w:hAnsi="Palatino Linotype"/>
          <w:i/>
          <w:iCs/>
          <w:color w:val="222222"/>
          <w:sz w:val="22"/>
          <w:szCs w:val="22"/>
          <w:lang w:eastAsia="es-MX"/>
        </w:rPr>
      </w:pPr>
    </w:p>
    <w:p w:rsidR="00996932" w:rsidRPr="003C3F48" w:rsidRDefault="00996932" w:rsidP="00996932">
      <w:pPr>
        <w:shd w:val="clear" w:color="auto" w:fill="FFFFFF"/>
        <w:ind w:left="851" w:right="902"/>
        <w:jc w:val="both"/>
        <w:rPr>
          <w:rFonts w:ascii="Palatino Linotype" w:hAnsi="Palatino Linotype"/>
          <w:b/>
          <w:i/>
          <w:iCs/>
          <w:color w:val="222222"/>
          <w:sz w:val="22"/>
          <w:szCs w:val="22"/>
          <w:lang w:eastAsia="es-MX"/>
        </w:rPr>
      </w:pPr>
      <w:r w:rsidRPr="003C3F48">
        <w:rPr>
          <w:rFonts w:ascii="Palatino Linotype" w:hAnsi="Palatino Linotype"/>
          <w:b/>
          <w:i/>
          <w:iCs/>
          <w:color w:val="222222"/>
          <w:sz w:val="22"/>
          <w:szCs w:val="22"/>
          <w:lang w:eastAsia="es-MX"/>
        </w:rPr>
        <w:t>Artículo 117.-</w:t>
      </w:r>
      <w:r w:rsidRPr="003C3F48">
        <w:rPr>
          <w:rFonts w:ascii="Palatino Linotype" w:hAnsi="Palatino Linotype"/>
          <w:i/>
          <w:iCs/>
          <w:color w:val="222222"/>
          <w:sz w:val="22"/>
          <w:szCs w:val="22"/>
          <w:lang w:eastAsia="es-MX"/>
        </w:rPr>
        <w:t xml:space="preserve"> </w:t>
      </w:r>
      <w:r w:rsidRPr="003C3F48">
        <w:rPr>
          <w:rFonts w:ascii="Palatino Linotype" w:hAnsi="Palatino Linotype"/>
          <w:b/>
          <w:i/>
          <w:iCs/>
          <w:color w:val="222222"/>
          <w:sz w:val="22"/>
          <w:szCs w:val="22"/>
          <w:lang w:eastAsia="es-MX"/>
        </w:rPr>
        <w:t xml:space="preserve">Los ayuntamientos se integrarán con un jefe de asamblea que se denominará Presidente Municipal, y con varios miembros más llamados Síndicos y Regidores, cuyo número se determinará en razón directa de la población del municipio que representen, como lo disponga la Ley Orgánica respectiva. </w:t>
      </w:r>
    </w:p>
    <w:p w:rsidR="00996932" w:rsidRPr="003C3F48" w:rsidRDefault="00996932" w:rsidP="00996932">
      <w:pPr>
        <w:shd w:val="clear" w:color="auto" w:fill="FFFFFF"/>
        <w:ind w:left="851" w:right="902"/>
        <w:jc w:val="both"/>
        <w:rPr>
          <w:rFonts w:ascii="Palatino Linotype" w:hAnsi="Palatino Linotype"/>
          <w:i/>
          <w:iCs/>
          <w:color w:val="222222"/>
          <w:sz w:val="22"/>
          <w:szCs w:val="22"/>
          <w:lang w:eastAsia="es-MX"/>
        </w:rPr>
      </w:pPr>
      <w:r w:rsidRPr="003C3F48">
        <w:rPr>
          <w:rFonts w:ascii="Palatino Linotype" w:hAnsi="Palatino Linotype"/>
          <w:i/>
          <w:iCs/>
          <w:color w:val="222222"/>
          <w:sz w:val="22"/>
          <w:szCs w:val="22"/>
          <w:lang w:eastAsia="es-MX"/>
        </w:rPr>
        <w:lastRenderedPageBreak/>
        <w:t>Los ayuntamientos de los municipios podrán tener síndicos y regidores electos según el principio de representación proporcional de acuerdo a los requisitos y reglas de asignación que establezca la ley de la materia.</w:t>
      </w:r>
    </w:p>
    <w:p w:rsidR="00996932" w:rsidRPr="003C3F48" w:rsidRDefault="00996932" w:rsidP="007F49AD">
      <w:pPr>
        <w:spacing w:line="360" w:lineRule="auto"/>
        <w:jc w:val="both"/>
        <w:rPr>
          <w:rFonts w:ascii="Palatino Linotype" w:hAnsi="Palatino Linotype" w:cs="Arial"/>
          <w:lang w:val="es-ES"/>
        </w:rPr>
      </w:pPr>
    </w:p>
    <w:p w:rsidR="00996932" w:rsidRPr="003C3F48" w:rsidRDefault="00996932" w:rsidP="00996932">
      <w:pPr>
        <w:spacing w:line="360" w:lineRule="auto"/>
        <w:jc w:val="both"/>
        <w:rPr>
          <w:rFonts w:ascii="Palatino Linotype" w:hAnsi="Palatino Linotype" w:cs="Arial"/>
          <w:i/>
          <w:sz w:val="18"/>
        </w:rPr>
      </w:pPr>
      <w:r w:rsidRPr="003C3F48">
        <w:rPr>
          <w:rFonts w:ascii="Palatino Linotype" w:hAnsi="Palatino Linotype" w:cs="Arial"/>
        </w:rPr>
        <w:t xml:space="preserve">Por su parte, el </w:t>
      </w:r>
      <w:r w:rsidRPr="003C3F48">
        <w:rPr>
          <w:rFonts w:ascii="Palatino Linotype" w:hAnsi="Palatino Linotype" w:cs="Arial"/>
          <w:lang w:val="es-ES"/>
        </w:rPr>
        <w:t>artículo</w:t>
      </w:r>
      <w:r w:rsidRPr="003C3F48">
        <w:rPr>
          <w:rFonts w:ascii="Palatino Linotype" w:hAnsi="Palatino Linotype" w:cs="Arial"/>
        </w:rPr>
        <w:t xml:space="preserve"> 16 de la Ley Orgánica Municipal del Estado de México, refiere lo siguiente: </w:t>
      </w:r>
    </w:p>
    <w:p w:rsidR="00996932" w:rsidRPr="003C3F48" w:rsidRDefault="00996932" w:rsidP="007F49AD">
      <w:pPr>
        <w:spacing w:line="360" w:lineRule="auto"/>
        <w:jc w:val="both"/>
        <w:rPr>
          <w:rFonts w:ascii="Palatino Linotype" w:hAnsi="Palatino Linotype" w:cs="Arial"/>
          <w:lang w:val="es-ES"/>
        </w:rPr>
      </w:pPr>
    </w:p>
    <w:p w:rsidR="007F49AD" w:rsidRPr="003C3F48" w:rsidRDefault="00996932" w:rsidP="007F49AD">
      <w:pPr>
        <w:shd w:val="clear" w:color="auto" w:fill="FFFFFF"/>
        <w:spacing w:before="120" w:after="120"/>
        <w:ind w:left="851" w:right="900"/>
        <w:jc w:val="both"/>
        <w:rPr>
          <w:rFonts w:ascii="Palatino Linotype" w:hAnsi="Palatino Linotype"/>
          <w:i/>
          <w:sz w:val="22"/>
          <w:szCs w:val="22"/>
        </w:rPr>
      </w:pPr>
      <w:r w:rsidRPr="003C3F48">
        <w:rPr>
          <w:rFonts w:ascii="Palatino Linotype" w:hAnsi="Palatino Linotype"/>
          <w:i/>
          <w:sz w:val="22"/>
          <w:szCs w:val="22"/>
        </w:rPr>
        <w:t xml:space="preserve"> </w:t>
      </w:r>
      <w:r w:rsidR="007F49AD" w:rsidRPr="003C3F48">
        <w:rPr>
          <w:rFonts w:ascii="Palatino Linotype" w:hAnsi="Palatino Linotype"/>
          <w:i/>
          <w:sz w:val="22"/>
          <w:szCs w:val="22"/>
        </w:rPr>
        <w:t>“</w:t>
      </w:r>
      <w:r w:rsidR="007F49AD" w:rsidRPr="003C3F48">
        <w:rPr>
          <w:rFonts w:ascii="Palatino Linotype" w:hAnsi="Palatino Linotype"/>
          <w:b/>
          <w:i/>
          <w:sz w:val="22"/>
          <w:szCs w:val="22"/>
        </w:rPr>
        <w:t>Artículo 16.-</w:t>
      </w:r>
      <w:r w:rsidR="007F49AD" w:rsidRPr="003C3F48">
        <w:rPr>
          <w:rFonts w:ascii="Palatino Linotype" w:hAnsi="Palatino Linotype"/>
          <w:i/>
          <w:sz w:val="22"/>
          <w:szCs w:val="22"/>
        </w:rPr>
        <w:t xml:space="preserve"> </w:t>
      </w:r>
      <w:r w:rsidR="007F49AD" w:rsidRPr="003C3F48">
        <w:rPr>
          <w:rFonts w:ascii="Palatino Linotype" w:hAnsi="Palatino Linotype"/>
          <w:b/>
          <w:i/>
          <w:sz w:val="22"/>
          <w:szCs w:val="22"/>
        </w:rPr>
        <w:t>Los Ayuntamientos</w:t>
      </w:r>
      <w:r w:rsidR="007F49AD" w:rsidRPr="003C3F48">
        <w:rPr>
          <w:rFonts w:ascii="Palatino Linotype" w:hAnsi="Palatino Linotype"/>
          <w:i/>
          <w:sz w:val="22"/>
          <w:szCs w:val="22"/>
        </w:rPr>
        <w:t xml:space="preserve"> se renovarán cada tres años, iniciarán su periodo el 1 de enero del año inmediato siguiente al de las elecciones municipales ordinarias y concluirán el 31 de diciembre del año de las elecciones para su renovación; y </w:t>
      </w:r>
      <w:r w:rsidR="007F49AD" w:rsidRPr="003C3F48">
        <w:rPr>
          <w:rFonts w:ascii="Palatino Linotype" w:hAnsi="Palatino Linotype"/>
          <w:b/>
          <w:i/>
          <w:sz w:val="22"/>
          <w:szCs w:val="22"/>
        </w:rPr>
        <w:t>se integrarán por</w:t>
      </w:r>
      <w:r w:rsidR="007F49AD" w:rsidRPr="003C3F48">
        <w:rPr>
          <w:rFonts w:ascii="Palatino Linotype" w:hAnsi="Palatino Linotype"/>
          <w:i/>
          <w:sz w:val="22"/>
          <w:szCs w:val="22"/>
        </w:rPr>
        <w:t xml:space="preserve">: </w:t>
      </w:r>
    </w:p>
    <w:p w:rsidR="007F49AD" w:rsidRPr="003C3F48" w:rsidRDefault="007F49AD" w:rsidP="007F49AD">
      <w:pPr>
        <w:shd w:val="clear" w:color="auto" w:fill="FFFFFF"/>
        <w:spacing w:before="120" w:after="120"/>
        <w:ind w:left="851" w:right="900"/>
        <w:jc w:val="both"/>
        <w:rPr>
          <w:rFonts w:ascii="Palatino Linotype" w:hAnsi="Palatino Linotype"/>
          <w:i/>
          <w:sz w:val="22"/>
          <w:szCs w:val="22"/>
        </w:rPr>
      </w:pPr>
      <w:r w:rsidRPr="003C3F48">
        <w:rPr>
          <w:rFonts w:ascii="Palatino Linotype" w:hAnsi="Palatino Linotype"/>
          <w:i/>
          <w:sz w:val="22"/>
          <w:szCs w:val="22"/>
        </w:rPr>
        <w:t xml:space="preserve">I. </w:t>
      </w:r>
      <w:r w:rsidRPr="003C3F48">
        <w:rPr>
          <w:rFonts w:ascii="Palatino Linotype" w:hAnsi="Palatino Linotype"/>
          <w:b/>
          <w:i/>
          <w:sz w:val="22"/>
          <w:szCs w:val="22"/>
        </w:rPr>
        <w:t>Un presidente, un síndico y seis regidores</w:t>
      </w:r>
      <w:r w:rsidRPr="003C3F48">
        <w:rPr>
          <w:rFonts w:ascii="Palatino Linotype" w:hAnsi="Palatino Linotype"/>
          <w:i/>
          <w:sz w:val="22"/>
          <w:szCs w:val="22"/>
        </w:rPr>
        <w:t xml:space="preserve">, electos por planilla según el principio de mayoría relativa </w:t>
      </w:r>
      <w:r w:rsidRPr="003C3F48">
        <w:rPr>
          <w:rFonts w:ascii="Palatino Linotype" w:hAnsi="Palatino Linotype"/>
          <w:b/>
          <w:i/>
          <w:sz w:val="22"/>
          <w:szCs w:val="22"/>
        </w:rPr>
        <w:t>y hasta cuatro regidores</w:t>
      </w:r>
      <w:r w:rsidRPr="003C3F48">
        <w:rPr>
          <w:rFonts w:ascii="Palatino Linotype" w:hAnsi="Palatino Linotype"/>
          <w:i/>
          <w:sz w:val="22"/>
          <w:szCs w:val="22"/>
        </w:rPr>
        <w:t xml:space="preserve"> designados según el principio de representación proporcional, cuando se trate de municipios que tengan una población de menos de 150 mil habitantes; </w:t>
      </w:r>
    </w:p>
    <w:p w:rsidR="007F49AD" w:rsidRPr="003C3F48" w:rsidRDefault="007F49AD" w:rsidP="007F49AD">
      <w:pPr>
        <w:shd w:val="clear" w:color="auto" w:fill="FFFFFF"/>
        <w:spacing w:before="120" w:after="120"/>
        <w:ind w:left="851" w:right="900"/>
        <w:jc w:val="both"/>
        <w:rPr>
          <w:rFonts w:ascii="Palatino Linotype" w:hAnsi="Palatino Linotype"/>
          <w:i/>
          <w:sz w:val="22"/>
          <w:szCs w:val="22"/>
        </w:rPr>
      </w:pPr>
      <w:r w:rsidRPr="003C3F48">
        <w:rPr>
          <w:rFonts w:ascii="Palatino Linotype" w:hAnsi="Palatino Linotype"/>
          <w:i/>
          <w:sz w:val="22"/>
          <w:szCs w:val="22"/>
        </w:rPr>
        <w:t xml:space="preserve">II. </w:t>
      </w:r>
      <w:r w:rsidRPr="003C3F48">
        <w:rPr>
          <w:rFonts w:ascii="Palatino Linotype" w:hAnsi="Palatino Linotype"/>
          <w:b/>
          <w:i/>
          <w:sz w:val="22"/>
          <w:szCs w:val="22"/>
        </w:rPr>
        <w:t>Un presidente, un síndico y siete regidores</w:t>
      </w:r>
      <w:r w:rsidRPr="003C3F48">
        <w:rPr>
          <w:rFonts w:ascii="Palatino Linotype" w:hAnsi="Palatino Linotype"/>
          <w:i/>
          <w:sz w:val="22"/>
          <w:szCs w:val="22"/>
        </w:rPr>
        <w:t xml:space="preserve">, electos por planilla según el principio de mayoría relativa </w:t>
      </w:r>
      <w:r w:rsidRPr="003C3F48">
        <w:rPr>
          <w:rFonts w:ascii="Palatino Linotype" w:hAnsi="Palatino Linotype"/>
          <w:b/>
          <w:i/>
          <w:sz w:val="22"/>
          <w:szCs w:val="22"/>
        </w:rPr>
        <w:t>y hasta seis regidores</w:t>
      </w:r>
      <w:r w:rsidRPr="003C3F48">
        <w:rPr>
          <w:rFonts w:ascii="Palatino Linotype" w:hAnsi="Palatino Linotype"/>
          <w:i/>
          <w:sz w:val="22"/>
          <w:szCs w:val="22"/>
        </w:rPr>
        <w:t xml:space="preserve"> designados según el principio de representación proporcional, cuando se trate de municipios que tengan una población de más de 150 mil y menos de 500 mil habitantes;</w:t>
      </w:r>
    </w:p>
    <w:p w:rsidR="007F49AD" w:rsidRPr="003C3F48" w:rsidRDefault="007F49AD" w:rsidP="007F49AD">
      <w:pPr>
        <w:shd w:val="clear" w:color="auto" w:fill="FFFFFF"/>
        <w:spacing w:before="120" w:after="120"/>
        <w:ind w:left="851" w:right="900"/>
        <w:jc w:val="both"/>
        <w:rPr>
          <w:rFonts w:ascii="Palatino Linotype" w:hAnsi="Palatino Linotype"/>
          <w:i/>
          <w:sz w:val="22"/>
          <w:szCs w:val="22"/>
        </w:rPr>
      </w:pPr>
      <w:r w:rsidRPr="003C3F48">
        <w:rPr>
          <w:rFonts w:ascii="Palatino Linotype" w:hAnsi="Palatino Linotype"/>
          <w:i/>
          <w:sz w:val="22"/>
          <w:szCs w:val="22"/>
        </w:rPr>
        <w:t xml:space="preserve">III. </w:t>
      </w:r>
      <w:r w:rsidRPr="003C3F48">
        <w:rPr>
          <w:rFonts w:ascii="Palatino Linotype" w:hAnsi="Palatino Linotype"/>
          <w:b/>
          <w:i/>
          <w:sz w:val="22"/>
          <w:szCs w:val="22"/>
        </w:rPr>
        <w:t>Un presidente, dos síndicos y nueve regidores</w:t>
      </w:r>
      <w:r w:rsidRPr="003C3F48">
        <w:rPr>
          <w:rFonts w:ascii="Palatino Linotype" w:hAnsi="Palatino Linotype"/>
          <w:i/>
          <w:sz w:val="22"/>
          <w:szCs w:val="22"/>
        </w:rPr>
        <w:t xml:space="preserve">, electos por planilla según el principio de mayoría relativa. Habrá </w:t>
      </w:r>
      <w:r w:rsidRPr="003C3F48">
        <w:rPr>
          <w:rFonts w:ascii="Palatino Linotype" w:hAnsi="Palatino Linotype"/>
          <w:b/>
          <w:i/>
          <w:sz w:val="22"/>
          <w:szCs w:val="22"/>
        </w:rPr>
        <w:t xml:space="preserve">un síndico y hasta siete regidores </w:t>
      </w:r>
      <w:r w:rsidRPr="003C3F48">
        <w:rPr>
          <w:rFonts w:ascii="Palatino Linotype" w:hAnsi="Palatino Linotype"/>
          <w:i/>
          <w:sz w:val="22"/>
          <w:szCs w:val="22"/>
        </w:rPr>
        <w:t xml:space="preserve">según el principio de representación proporcional, cuando se trate de municipios que tengan una población de más de 500 mil y menos de un millón de habitantes; y </w:t>
      </w:r>
    </w:p>
    <w:p w:rsidR="007F49AD" w:rsidRPr="003C3F48" w:rsidRDefault="007F49AD" w:rsidP="007F49AD">
      <w:pPr>
        <w:shd w:val="clear" w:color="auto" w:fill="FFFFFF"/>
        <w:spacing w:before="120" w:after="120"/>
        <w:ind w:left="851" w:right="900"/>
        <w:jc w:val="both"/>
        <w:rPr>
          <w:rFonts w:ascii="Palatino Linotype" w:hAnsi="Palatino Linotype"/>
          <w:i/>
          <w:sz w:val="22"/>
          <w:szCs w:val="22"/>
        </w:rPr>
      </w:pPr>
      <w:r w:rsidRPr="003C3F48">
        <w:rPr>
          <w:rFonts w:ascii="Palatino Linotype" w:hAnsi="Palatino Linotype"/>
          <w:i/>
          <w:sz w:val="22"/>
          <w:szCs w:val="22"/>
        </w:rPr>
        <w:t xml:space="preserve">IV. </w:t>
      </w:r>
      <w:r w:rsidRPr="003C3F48">
        <w:rPr>
          <w:rFonts w:ascii="Palatino Linotype" w:hAnsi="Palatino Linotype"/>
          <w:b/>
          <w:i/>
          <w:sz w:val="22"/>
          <w:szCs w:val="22"/>
        </w:rPr>
        <w:t>Un presidente, dos síndicos y once regidores</w:t>
      </w:r>
      <w:r w:rsidRPr="003C3F48">
        <w:rPr>
          <w:rFonts w:ascii="Palatino Linotype" w:hAnsi="Palatino Linotype"/>
          <w:i/>
          <w:sz w:val="22"/>
          <w:szCs w:val="22"/>
        </w:rPr>
        <w:t xml:space="preserve">, electos por planilla según el principio de mayoría relativa y </w:t>
      </w:r>
      <w:r w:rsidRPr="003C3F48">
        <w:rPr>
          <w:rFonts w:ascii="Palatino Linotype" w:hAnsi="Palatino Linotype"/>
          <w:b/>
          <w:i/>
          <w:sz w:val="22"/>
          <w:szCs w:val="22"/>
        </w:rPr>
        <w:t>un síndico y hasta ocho regidores</w:t>
      </w:r>
      <w:r w:rsidRPr="003C3F48">
        <w:rPr>
          <w:rFonts w:ascii="Palatino Linotype" w:hAnsi="Palatino Linotype"/>
          <w:i/>
          <w:sz w:val="22"/>
          <w:szCs w:val="22"/>
        </w:rPr>
        <w:t xml:space="preserve"> designados por el principio de representación proporcional, cuando se trate de municipios que tengan una población de más de un millón de habitantes.”</w:t>
      </w:r>
    </w:p>
    <w:p w:rsidR="00996932" w:rsidRPr="003C3F48" w:rsidRDefault="00996932" w:rsidP="007F49AD">
      <w:pPr>
        <w:shd w:val="clear" w:color="auto" w:fill="FFFFFF"/>
        <w:spacing w:before="120" w:after="120"/>
        <w:ind w:left="851" w:right="900"/>
        <w:jc w:val="both"/>
        <w:rPr>
          <w:rFonts w:ascii="Palatino Linotype" w:hAnsi="Palatino Linotype" w:cs="Arial"/>
          <w:i/>
          <w:sz w:val="22"/>
          <w:szCs w:val="22"/>
        </w:rPr>
      </w:pPr>
    </w:p>
    <w:p w:rsidR="007F49AD" w:rsidRPr="003C3F48" w:rsidRDefault="00996932" w:rsidP="00996932">
      <w:pPr>
        <w:pStyle w:val="Sinespaciado"/>
        <w:spacing w:line="360" w:lineRule="auto"/>
        <w:jc w:val="both"/>
        <w:rPr>
          <w:rFonts w:ascii="Palatino Linotype" w:hAnsi="Palatino Linotype" w:cs="Arial"/>
        </w:rPr>
      </w:pPr>
      <w:r w:rsidRPr="003C3F48">
        <w:rPr>
          <w:rFonts w:ascii="Palatino Linotype" w:hAnsi="Palatino Linotype" w:cs="Arial"/>
        </w:rPr>
        <w:t>De los preceptos referidos, se desprende que los municipios serán gobernados por un Ayuntamiento, mismo que será integrado por un Presidente Municipal, así como los uno o dos Síndicos y Regidores</w:t>
      </w:r>
      <w:r w:rsidR="007F49AD" w:rsidRPr="003C3F48">
        <w:rPr>
          <w:rFonts w:ascii="Palatino Linotype" w:hAnsi="Palatino Linotype" w:cs="Arial"/>
        </w:rPr>
        <w:t xml:space="preserve">, electos según el principio de mayoría relativa y de representación popular, y en atención al número de habitantes en cada municipio, en el caso concreto, el cuerpo colegiado del </w:t>
      </w:r>
      <w:r w:rsidRPr="003C3F48">
        <w:rPr>
          <w:rFonts w:ascii="Palatino Linotype" w:hAnsi="Palatino Linotype" w:cs="Arial"/>
          <w:b/>
        </w:rPr>
        <w:t>SUJETO OBLIGADO</w:t>
      </w:r>
      <w:r w:rsidRPr="003C3F48">
        <w:rPr>
          <w:rFonts w:ascii="Palatino Linotype" w:hAnsi="Palatino Linotype" w:cs="Arial"/>
        </w:rPr>
        <w:t xml:space="preserve"> </w:t>
      </w:r>
      <w:r w:rsidR="007F49AD" w:rsidRPr="003C3F48">
        <w:rPr>
          <w:rFonts w:ascii="Palatino Linotype" w:hAnsi="Palatino Linotype" w:cs="Arial"/>
        </w:rPr>
        <w:t xml:space="preserve">se integra por una </w:t>
      </w:r>
      <w:r w:rsidRPr="003C3F48">
        <w:rPr>
          <w:rFonts w:ascii="Palatino Linotype" w:hAnsi="Palatino Linotype" w:cs="Arial"/>
        </w:rPr>
        <w:lastRenderedPageBreak/>
        <w:t>Presidente Municipal</w:t>
      </w:r>
      <w:r w:rsidR="007F49AD" w:rsidRPr="003C3F48">
        <w:rPr>
          <w:rFonts w:ascii="Palatino Linotype" w:hAnsi="Palatino Linotype" w:cs="Arial"/>
        </w:rPr>
        <w:t xml:space="preserve">, un </w:t>
      </w:r>
      <w:r w:rsidR="00B92D35" w:rsidRPr="003C3F48">
        <w:rPr>
          <w:rFonts w:ascii="Palatino Linotype" w:hAnsi="Palatino Linotype" w:cs="Arial"/>
        </w:rPr>
        <w:t xml:space="preserve">Síndico </w:t>
      </w:r>
      <w:r w:rsidR="007F49AD" w:rsidRPr="003C3F48">
        <w:rPr>
          <w:rFonts w:ascii="Palatino Linotype" w:hAnsi="Palatino Linotype" w:cs="Arial"/>
        </w:rPr>
        <w:t xml:space="preserve">y </w:t>
      </w:r>
      <w:r w:rsidR="00B92D35" w:rsidRPr="003C3F48">
        <w:rPr>
          <w:rFonts w:ascii="Palatino Linotype" w:hAnsi="Palatino Linotype" w:cs="Arial"/>
        </w:rPr>
        <w:t>siete Regidores y Regidoras</w:t>
      </w:r>
      <w:r w:rsidR="00615CAA" w:rsidRPr="003C3F48">
        <w:rPr>
          <w:rFonts w:ascii="Palatino Linotype" w:hAnsi="Palatino Linotype" w:cs="Arial"/>
        </w:rPr>
        <w:t xml:space="preserve"> electos por el principio de mayoría relativa y seis Regidores y Regidoras de representación proporcional</w:t>
      </w:r>
      <w:r w:rsidR="007F49AD" w:rsidRPr="003C3F48">
        <w:rPr>
          <w:rFonts w:ascii="Palatino Linotype" w:hAnsi="Palatino Linotype" w:cs="Arial"/>
        </w:rPr>
        <w:t xml:space="preserve">, </w:t>
      </w:r>
      <w:r w:rsidR="00B92D35" w:rsidRPr="003C3F48">
        <w:rPr>
          <w:rFonts w:ascii="Palatino Linotype" w:hAnsi="Palatino Linotype" w:cs="Arial"/>
        </w:rPr>
        <w:t>para mayor referencia se inserta el artículo 20 del Bando de Gobierno del Municipio de Texcoco 2019</w:t>
      </w:r>
      <w:r w:rsidR="007F49AD" w:rsidRPr="003C3F48">
        <w:rPr>
          <w:rFonts w:ascii="Palatino Linotype" w:hAnsi="Palatino Linotype" w:cs="Arial"/>
        </w:rPr>
        <w:t>:</w:t>
      </w:r>
    </w:p>
    <w:p w:rsidR="00B92D35" w:rsidRPr="003C3F48" w:rsidRDefault="00B92D35" w:rsidP="006833BF">
      <w:pPr>
        <w:pStyle w:val="Sinespaciado"/>
        <w:jc w:val="both"/>
        <w:rPr>
          <w:rFonts w:ascii="Palatino Linotype" w:hAnsi="Palatino Linotype" w:cs="Arial"/>
        </w:rPr>
      </w:pPr>
    </w:p>
    <w:p w:rsidR="007F49AD" w:rsidRPr="003C3F48" w:rsidRDefault="007F49AD" w:rsidP="006833BF">
      <w:pPr>
        <w:shd w:val="clear" w:color="auto" w:fill="FFFFFF"/>
        <w:spacing w:before="120" w:after="120"/>
        <w:ind w:left="851" w:right="900"/>
        <w:jc w:val="both"/>
        <w:rPr>
          <w:rFonts w:ascii="Palatino Linotype" w:hAnsi="Palatino Linotype"/>
          <w:i/>
          <w:sz w:val="22"/>
        </w:rPr>
      </w:pPr>
      <w:r w:rsidRPr="003C3F48">
        <w:rPr>
          <w:rFonts w:ascii="Palatino Linotype" w:hAnsi="Palatino Linotype"/>
          <w:i/>
          <w:sz w:val="22"/>
          <w:szCs w:val="22"/>
        </w:rPr>
        <w:t>“</w:t>
      </w:r>
      <w:r w:rsidR="00996932" w:rsidRPr="003C3F48">
        <w:rPr>
          <w:rFonts w:ascii="Palatino Linotype" w:hAnsi="Palatino Linotype"/>
          <w:b/>
          <w:i/>
          <w:sz w:val="22"/>
          <w:szCs w:val="22"/>
        </w:rPr>
        <w:t>Artículo 20.-</w:t>
      </w:r>
      <w:r w:rsidR="00996932" w:rsidRPr="003C3F48">
        <w:rPr>
          <w:rFonts w:ascii="Palatino Linotype" w:hAnsi="Palatino Linotype"/>
          <w:i/>
          <w:sz w:val="22"/>
          <w:szCs w:val="22"/>
        </w:rPr>
        <w:t xml:space="preserve"> El Ayuntamiento es el Órgano de Gobierno deliberante que funciona de manera colegiada, compuesto por </w:t>
      </w:r>
      <w:r w:rsidR="00996932" w:rsidRPr="003C3F48">
        <w:rPr>
          <w:rFonts w:ascii="Palatino Linotype" w:hAnsi="Palatino Linotype"/>
          <w:b/>
          <w:i/>
          <w:sz w:val="22"/>
          <w:szCs w:val="22"/>
        </w:rPr>
        <w:t>una Presidenta Municipal</w:t>
      </w:r>
      <w:r w:rsidR="00996932" w:rsidRPr="003C3F48">
        <w:rPr>
          <w:rFonts w:ascii="Palatino Linotype" w:hAnsi="Palatino Linotype"/>
          <w:i/>
          <w:sz w:val="22"/>
          <w:szCs w:val="22"/>
        </w:rPr>
        <w:t xml:space="preserve"> como Jefa de Asamblea, </w:t>
      </w:r>
      <w:r w:rsidR="00996932" w:rsidRPr="003C3F48">
        <w:rPr>
          <w:rFonts w:ascii="Palatino Linotype" w:hAnsi="Palatino Linotype"/>
          <w:b/>
          <w:i/>
          <w:sz w:val="22"/>
          <w:szCs w:val="22"/>
        </w:rPr>
        <w:t>un Síndico, siete Regidores y Regidoras</w:t>
      </w:r>
      <w:r w:rsidR="00996932" w:rsidRPr="003C3F48">
        <w:rPr>
          <w:rFonts w:ascii="Palatino Linotype" w:hAnsi="Palatino Linotype"/>
          <w:i/>
          <w:sz w:val="22"/>
          <w:szCs w:val="22"/>
        </w:rPr>
        <w:t xml:space="preserve"> electos por el principio de mayoría relativa y seis Regidores y Regidoras de representación proporcional, tal como lo establece la ley en la materia.</w:t>
      </w:r>
      <w:r w:rsidRPr="003C3F48">
        <w:rPr>
          <w:rFonts w:ascii="Palatino Linotype" w:hAnsi="Palatino Linotype"/>
          <w:i/>
          <w:sz w:val="22"/>
        </w:rPr>
        <w:t>”</w:t>
      </w:r>
    </w:p>
    <w:p w:rsidR="00197DF2" w:rsidRPr="003C3F48" w:rsidRDefault="00197DF2" w:rsidP="006833BF">
      <w:pPr>
        <w:jc w:val="both"/>
        <w:rPr>
          <w:rFonts w:ascii="Palatino Linotype" w:hAnsi="Palatino Linotype"/>
          <w:color w:val="222222"/>
          <w:lang w:eastAsia="es-MX"/>
        </w:rPr>
      </w:pPr>
    </w:p>
    <w:p w:rsidR="00762255" w:rsidRPr="003C3F48" w:rsidRDefault="006833BF" w:rsidP="00762255">
      <w:pPr>
        <w:spacing w:line="360" w:lineRule="auto"/>
        <w:jc w:val="both"/>
        <w:rPr>
          <w:rFonts w:ascii="Palatino Linotype" w:hAnsi="Palatino Linotype"/>
          <w:color w:val="222222"/>
          <w:lang w:eastAsia="es-MX"/>
        </w:rPr>
      </w:pPr>
      <w:r w:rsidRPr="003C3F48">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3C3F48">
        <w:rPr>
          <w:rFonts w:ascii="Palatino Linotype" w:eastAsiaTheme="minorEastAsia" w:hAnsi="Palatino Linotype" w:cs="Arial"/>
          <w:b/>
          <w:lang w:val="es-ES_tradnl"/>
        </w:rPr>
        <w:t xml:space="preserve">SUJETO OBLIGADO </w:t>
      </w:r>
      <w:r w:rsidRPr="003C3F48">
        <w:rPr>
          <w:rFonts w:ascii="Palatino Linotype" w:eastAsiaTheme="minorEastAsia" w:hAnsi="Palatino Linotype" w:cs="Arial"/>
          <w:lang w:val="es-ES_tradnl"/>
        </w:rPr>
        <w:t xml:space="preserve">mediante respuesta, se colma el derecho de </w:t>
      </w:r>
      <w:r w:rsidRPr="003C3F48">
        <w:rPr>
          <w:rFonts w:ascii="Palatino Linotype" w:hAnsi="Palatino Linotype" w:cs="Arial"/>
        </w:rPr>
        <w:t xml:space="preserve">acceso a la información ejercido por </w:t>
      </w:r>
      <w:r w:rsidRPr="003C3F48">
        <w:rPr>
          <w:rFonts w:ascii="Palatino Linotype" w:hAnsi="Palatino Linotype" w:cs="Arial"/>
          <w:b/>
        </w:rPr>
        <w:t>EL RECURRENTE</w:t>
      </w:r>
      <w:r w:rsidRPr="003C3F48">
        <w:rPr>
          <w:rFonts w:ascii="Palatino Linotype" w:hAnsi="Palatino Linotype" w:cs="Arial"/>
        </w:rPr>
        <w:t xml:space="preserve">; atento a ello, </w:t>
      </w:r>
      <w:r w:rsidR="00866D45" w:rsidRPr="003C3F48">
        <w:rPr>
          <w:rFonts w:ascii="Palatino Linotype" w:hAnsi="Palatino Linotype"/>
          <w:color w:val="222222"/>
          <w:lang w:eastAsia="es-MX"/>
        </w:rPr>
        <w:t>es conveniente recordar que el particular solicitó</w:t>
      </w:r>
      <w:r w:rsidR="00296343" w:rsidRPr="003C3F48">
        <w:rPr>
          <w:rFonts w:ascii="Palatino Linotype" w:hAnsi="Palatino Linotype"/>
          <w:color w:val="222222"/>
          <w:lang w:eastAsia="es-MX"/>
        </w:rPr>
        <w:t xml:space="preserve"> el nombre completo y currículum de todos los integrantes del ayuntamiento,</w:t>
      </w:r>
      <w:r w:rsidR="00762255" w:rsidRPr="003C3F48">
        <w:rPr>
          <w:rFonts w:ascii="Palatino Linotype" w:hAnsi="Palatino Linotype"/>
          <w:color w:val="222222"/>
          <w:lang w:eastAsia="es-MX"/>
        </w:rPr>
        <w:t xml:space="preserve"> acompañado de las documentales que lo acrediten, como puede ser, la credencial del INE, acta de nacimiento, constancia de mayoría y/o acta de constitución del ayuntamiento; al respecto</w:t>
      </w:r>
      <w:r w:rsidR="00296343" w:rsidRPr="003C3F48">
        <w:rPr>
          <w:rFonts w:ascii="Palatino Linotype" w:hAnsi="Palatino Linotype"/>
          <w:color w:val="222222"/>
          <w:lang w:eastAsia="es-MX"/>
        </w:rPr>
        <w:t xml:space="preserve">, </w:t>
      </w:r>
      <w:r w:rsidR="00762255" w:rsidRPr="003C3F48">
        <w:rPr>
          <w:rFonts w:ascii="Palatino Linotype" w:hAnsi="Palatino Linotype"/>
          <w:b/>
          <w:color w:val="222222"/>
          <w:lang w:eastAsia="es-MX"/>
        </w:rPr>
        <w:t xml:space="preserve">EL SUJETO OBLIGADO </w:t>
      </w:r>
      <w:r w:rsidR="00762255" w:rsidRPr="003C3F48">
        <w:rPr>
          <w:rFonts w:ascii="Palatino Linotype" w:hAnsi="Palatino Linotype"/>
          <w:color w:val="222222"/>
          <w:lang w:eastAsia="es-MX"/>
        </w:rPr>
        <w:t>mediante respuesta informó que debido a la cantidad de información ponía a disposición los expedientes de todos los integrantes del H. Ayuntamiento de Texcoco, en la oficina de Recursos Humanos, segundo piso del Palacio Municipal de Texcoco, ubicado en Calle Nezahualcóyotl #110, Colonia Centro, Texcoco, Estado de México.</w:t>
      </w:r>
    </w:p>
    <w:p w:rsidR="00762255" w:rsidRPr="003C3F48" w:rsidRDefault="00762255" w:rsidP="006833BF">
      <w:pPr>
        <w:spacing w:line="360" w:lineRule="auto"/>
        <w:jc w:val="both"/>
        <w:rPr>
          <w:rFonts w:ascii="Palatino Linotype" w:hAnsi="Palatino Linotype"/>
          <w:color w:val="222222"/>
          <w:lang w:eastAsia="es-MX"/>
        </w:rPr>
      </w:pPr>
    </w:p>
    <w:p w:rsidR="00BA57DF" w:rsidRPr="003C3F48" w:rsidRDefault="00762255" w:rsidP="00BA57DF">
      <w:pPr>
        <w:spacing w:line="360" w:lineRule="auto"/>
        <w:jc w:val="both"/>
        <w:rPr>
          <w:rFonts w:ascii="Palatino Linotype" w:hAnsi="Palatino Linotype"/>
          <w:color w:val="222222"/>
          <w:lang w:eastAsia="es-MX"/>
        </w:rPr>
      </w:pPr>
      <w:r w:rsidRPr="003C3F48">
        <w:rPr>
          <w:rFonts w:ascii="Palatino Linotype" w:hAnsi="Palatino Linotype"/>
          <w:color w:val="222222"/>
          <w:lang w:eastAsia="es-MX"/>
        </w:rPr>
        <w:t xml:space="preserve">Asimismo, mediante un acto posterior como lo es el Informe Justificado </w:t>
      </w:r>
      <w:r w:rsidRPr="003C3F48">
        <w:rPr>
          <w:rFonts w:ascii="Palatino Linotype" w:hAnsi="Palatino Linotype"/>
          <w:b/>
          <w:color w:val="222222"/>
          <w:lang w:eastAsia="es-MX"/>
        </w:rPr>
        <w:t xml:space="preserve">EL SUJETO OBLIGADO </w:t>
      </w:r>
      <w:r w:rsidRPr="003C3F48">
        <w:rPr>
          <w:rFonts w:ascii="Palatino Linotype" w:hAnsi="Palatino Linotype"/>
          <w:color w:val="222222"/>
          <w:lang w:eastAsia="es-MX"/>
        </w:rPr>
        <w:t xml:space="preserve">medularmente refirió que </w:t>
      </w:r>
      <w:r w:rsidR="00BA57DF" w:rsidRPr="003C3F48">
        <w:rPr>
          <w:rFonts w:ascii="Palatino Linotype" w:hAnsi="Palatino Linotype"/>
          <w:color w:val="222222"/>
          <w:lang w:eastAsia="es-MX"/>
        </w:rPr>
        <w:t xml:space="preserve">por cuanto hace al requerimiento del currículum de todos los integrantes del Ayuntamiento, conforme al artículo 92 de la </w:t>
      </w:r>
      <w:r w:rsidR="00BA57DF" w:rsidRPr="003C3F48">
        <w:rPr>
          <w:rFonts w:ascii="Palatino Linotype" w:hAnsi="Palatino Linotype"/>
          <w:color w:val="222222"/>
          <w:lang w:eastAsia="es-MX"/>
        </w:rPr>
        <w:lastRenderedPageBreak/>
        <w:t xml:space="preserve">Ley de la materia, dicha información estaba disponible en la liga electrónica </w:t>
      </w:r>
      <w:hyperlink r:id="rId16" w:history="1">
        <w:r w:rsidR="00BA57DF" w:rsidRPr="003C3F48">
          <w:rPr>
            <w:rStyle w:val="Hipervnculo"/>
            <w:rFonts w:ascii="Palatino Linotype" w:hAnsi="Palatino Linotype"/>
            <w:lang w:eastAsia="es-MX"/>
          </w:rPr>
          <w:t>https://www.ipomex.org.mx/ipo3/lgt/indice/TEXCOCO/art_92_xxi.web</w:t>
        </w:r>
      </w:hyperlink>
      <w:r w:rsidR="00BA57DF" w:rsidRPr="003C3F48">
        <w:rPr>
          <w:rFonts w:ascii="Palatino Linotype" w:hAnsi="Palatino Linotype"/>
          <w:color w:val="222222"/>
          <w:lang w:eastAsia="es-MX"/>
        </w:rPr>
        <w:t xml:space="preserve">; misma que fue consultada por personal de esta Ponencia </w:t>
      </w:r>
      <w:proofErr w:type="spellStart"/>
      <w:r w:rsidR="00BA57DF" w:rsidRPr="003C3F48">
        <w:rPr>
          <w:rFonts w:ascii="Palatino Linotype" w:hAnsi="Palatino Linotype"/>
          <w:color w:val="222222"/>
          <w:lang w:eastAsia="es-MX"/>
        </w:rPr>
        <w:t>Relolutora</w:t>
      </w:r>
      <w:proofErr w:type="spellEnd"/>
      <w:r w:rsidR="00BA57DF" w:rsidRPr="003C3F48">
        <w:rPr>
          <w:rFonts w:ascii="Palatino Linotype" w:hAnsi="Palatino Linotype"/>
          <w:color w:val="222222"/>
          <w:lang w:eastAsia="es-MX"/>
        </w:rPr>
        <w:t xml:space="preserve">, en la que advirtió que no se encontraba información relacionada con la ficha curricular tanto de la Presidenta, Sindico, Regidores y Regidoras del Municipio de Texcoco. </w:t>
      </w:r>
    </w:p>
    <w:p w:rsidR="00BA57DF" w:rsidRPr="003C3F48" w:rsidRDefault="00BA57DF" w:rsidP="00BA57DF">
      <w:pPr>
        <w:spacing w:line="360" w:lineRule="auto"/>
        <w:jc w:val="both"/>
        <w:rPr>
          <w:rFonts w:ascii="Palatino Linotype" w:hAnsi="Palatino Linotype"/>
          <w:color w:val="222222"/>
          <w:lang w:eastAsia="es-MX"/>
        </w:rPr>
      </w:pPr>
    </w:p>
    <w:p w:rsidR="00BA57DF" w:rsidRPr="003C3F48" w:rsidRDefault="00BA57DF" w:rsidP="00BA57DF">
      <w:pPr>
        <w:autoSpaceDE w:val="0"/>
        <w:autoSpaceDN w:val="0"/>
        <w:adjustRightInd w:val="0"/>
        <w:spacing w:line="360" w:lineRule="auto"/>
        <w:jc w:val="both"/>
        <w:rPr>
          <w:rFonts w:ascii="Palatino Linotype" w:hAnsi="Palatino Linotype" w:cs="Arial"/>
        </w:rPr>
      </w:pPr>
      <w:r w:rsidRPr="003C3F48">
        <w:rPr>
          <w:rFonts w:ascii="Palatino Linotype" w:hAnsi="Palatino Linotype"/>
          <w:color w:val="222222"/>
          <w:lang w:eastAsia="es-MX"/>
        </w:rPr>
        <w:t xml:space="preserve">Por lo anterior, </w:t>
      </w:r>
      <w:r w:rsidRPr="003C3F48">
        <w:rPr>
          <w:rFonts w:ascii="Palatino Linotype" w:eastAsia="Calibri" w:hAnsi="Palatino Linotype" w:cs="Calibri"/>
          <w:bCs/>
          <w:lang w:eastAsia="en-US"/>
        </w:rPr>
        <w:t xml:space="preserve">es importante referir que el </w:t>
      </w:r>
      <w:r w:rsidRPr="003C3F48">
        <w:rPr>
          <w:rFonts w:ascii="Palatino Linotype" w:hAnsi="Palatino Linotype" w:cs="Arial"/>
        </w:rPr>
        <w:t>currículum vítae, es una locución latina que literalmente significa “carrera de la vida”, y que la Real Academia Española de la Lengua</w:t>
      </w:r>
      <w:r w:rsidRPr="003C3F48">
        <w:rPr>
          <w:rStyle w:val="Refdenotaalpie"/>
          <w:rFonts w:ascii="Palatino Linotype" w:hAnsi="Palatino Linotype" w:cs="Arial"/>
        </w:rPr>
        <w:footnoteReference w:id="1"/>
      </w:r>
      <w:r w:rsidRPr="003C3F48">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rsidR="00BA57DF" w:rsidRPr="003C3F48" w:rsidRDefault="00BA57DF" w:rsidP="00BA57DF">
      <w:pPr>
        <w:spacing w:line="360" w:lineRule="auto"/>
        <w:jc w:val="both"/>
        <w:rPr>
          <w:rFonts w:ascii="Palatino Linotype" w:hAnsi="Palatino Linotype"/>
          <w:color w:val="222222"/>
          <w:lang w:eastAsia="es-MX"/>
        </w:rPr>
      </w:pPr>
    </w:p>
    <w:p w:rsidR="006006A3" w:rsidRPr="003C3F48" w:rsidRDefault="00A6558E" w:rsidP="006006A3">
      <w:pPr>
        <w:spacing w:line="360" w:lineRule="auto"/>
        <w:jc w:val="both"/>
        <w:rPr>
          <w:rFonts w:ascii="Palatino Linotype" w:hAnsi="Palatino Linotype" w:cs="Arial"/>
          <w:noProof/>
          <w:lang w:eastAsia="es-MX"/>
        </w:rPr>
      </w:pPr>
      <w:r>
        <w:rPr>
          <w:rFonts w:ascii="Palatino Linotype" w:eastAsiaTheme="minorEastAsia" w:hAnsi="Palatino Linotype" w:cs="Arial"/>
          <w:noProof/>
          <w:lang w:eastAsia="es-MX"/>
        </w:rPr>
        <mc:AlternateContent>
          <mc:Choice Requires="wps">
            <w:drawing>
              <wp:anchor distT="0" distB="0" distL="114300" distR="114300" simplePos="0" relativeHeight="251740160" behindDoc="0" locked="0" layoutInCell="1" allowOverlap="1">
                <wp:simplePos x="0" y="0"/>
                <wp:positionH relativeFrom="column">
                  <wp:posOffset>62864</wp:posOffset>
                </wp:positionH>
                <wp:positionV relativeFrom="paragraph">
                  <wp:posOffset>2076256</wp:posOffset>
                </wp:positionV>
                <wp:extent cx="5794513" cy="1451113"/>
                <wp:effectExtent l="38100" t="38100" r="53975" b="92075"/>
                <wp:wrapNone/>
                <wp:docPr id="1" name="Conector recto 1"/>
                <wp:cNvGraphicFramePr/>
                <a:graphic xmlns:a="http://schemas.openxmlformats.org/drawingml/2006/main">
                  <a:graphicData uri="http://schemas.microsoft.com/office/word/2010/wordprocessingShape">
                    <wps:wsp>
                      <wps:cNvCnPr/>
                      <wps:spPr>
                        <a:xfrm>
                          <a:off x="0" y="0"/>
                          <a:ext cx="5794513" cy="145111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815560" id="Conector recto 1"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4.95pt,163.5pt" to="461.2pt,2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" strokecolor="#4f81bd [3204]" strokeweight="2pt">
                <v:shadow on="t" color="black" opacity="24903f" origin=",.5" offset="0,.55556mm"/>
              </v:line>
            </w:pict>
          </mc:Fallback>
        </mc:AlternateContent>
      </w:r>
      <w:r w:rsidR="006006A3" w:rsidRPr="003C3F48">
        <w:rPr>
          <w:rFonts w:ascii="Palatino Linotype" w:eastAsiaTheme="minorEastAsia" w:hAnsi="Palatino Linotype" w:cs="Arial"/>
          <w:lang w:val="es-ES_tradnl"/>
        </w:rPr>
        <w:t xml:space="preserve">Asimismo, es necesario subrayar que no existe norma jurídica que obligue a los integrantes del ayuntamiento a presentar su currículum ante la institución pública en la que prestan sus servicios; esto es, </w:t>
      </w:r>
      <w:r w:rsidR="006006A3" w:rsidRPr="003C3F48">
        <w:rPr>
          <w:rFonts w:ascii="Palatino Linotype" w:eastAsiaTheme="minorEastAsia" w:hAnsi="Palatino Linotype" w:cs="Arial"/>
          <w:b/>
          <w:lang w:val="es-ES_tradnl"/>
        </w:rPr>
        <w:t>que no constituye un requisito indispensable para desempeñar un empleo, cargo o comisión en la administración pública</w:t>
      </w:r>
      <w:r w:rsidR="006006A3" w:rsidRPr="003C3F48">
        <w:rPr>
          <w:rFonts w:ascii="Palatino Linotype" w:eastAsiaTheme="minorEastAsia" w:hAnsi="Palatino Linotype" w:cs="Arial"/>
          <w:lang w:val="es-ES_tradnl"/>
        </w:rPr>
        <w:t xml:space="preserve">; sin embargo, para el caso de que </w:t>
      </w:r>
      <w:r w:rsidR="006006A3" w:rsidRPr="003C3F48">
        <w:rPr>
          <w:rFonts w:ascii="Palatino Linotype" w:eastAsiaTheme="minorEastAsia" w:hAnsi="Palatino Linotype" w:cs="Arial"/>
          <w:b/>
          <w:lang w:val="es-ES_tradnl"/>
        </w:rPr>
        <w:t>EL SUJETO OBLIGADO</w:t>
      </w:r>
      <w:r w:rsidR="006006A3" w:rsidRPr="003C3F48">
        <w:rPr>
          <w:rFonts w:ascii="Palatino Linotype" w:hAnsi="Palatino Linotype" w:cs="Arial"/>
          <w:noProof/>
          <w:lang w:eastAsia="es-MX"/>
        </w:rPr>
        <w:t xml:space="preserve">, no posea o administre el currículum del servidor público solicitado por </w:t>
      </w:r>
      <w:r w:rsidR="006006A3" w:rsidRPr="003C3F48">
        <w:rPr>
          <w:rFonts w:ascii="Palatino Linotype" w:hAnsi="Palatino Linotype" w:cs="Arial"/>
          <w:b/>
          <w:noProof/>
          <w:lang w:eastAsia="es-MX"/>
        </w:rPr>
        <w:t>EL RECURRENTE</w:t>
      </w:r>
      <w:r w:rsidR="006006A3" w:rsidRPr="003C3F48">
        <w:rPr>
          <w:rFonts w:ascii="Palatino Linotype" w:hAnsi="Palatino Linotype" w:cs="Arial"/>
          <w:noProof/>
          <w:lang w:eastAsia="es-MX"/>
        </w:rPr>
        <w:t xml:space="preserve">, sí debe poseer y administrar el documento análogo a éste, como lo sería su solicitud de empleo. </w:t>
      </w:r>
    </w:p>
    <w:p w:rsidR="00A6558E" w:rsidRDefault="00A6558E" w:rsidP="006006A3">
      <w:pPr>
        <w:autoSpaceDE w:val="0"/>
        <w:autoSpaceDN w:val="0"/>
        <w:adjustRightInd w:val="0"/>
        <w:spacing w:line="360" w:lineRule="auto"/>
        <w:jc w:val="both"/>
        <w:rPr>
          <w:rFonts w:ascii="Palatino Linotype" w:hAnsi="Palatino Linotype" w:cs="Arial"/>
          <w:noProof/>
          <w:lang w:eastAsia="es-MX"/>
        </w:rPr>
      </w:pPr>
    </w:p>
    <w:p w:rsidR="006006A3" w:rsidRPr="003C3F48" w:rsidRDefault="006006A3" w:rsidP="006006A3">
      <w:pPr>
        <w:autoSpaceDE w:val="0"/>
        <w:autoSpaceDN w:val="0"/>
        <w:adjustRightInd w:val="0"/>
        <w:spacing w:line="360" w:lineRule="auto"/>
        <w:jc w:val="both"/>
        <w:rPr>
          <w:rFonts w:ascii="Palatino Linotype" w:hAnsi="Palatino Linotype" w:cs="Arial"/>
          <w:noProof/>
          <w:lang w:eastAsia="es-MX"/>
        </w:rPr>
      </w:pPr>
      <w:r w:rsidRPr="003C3F48">
        <w:rPr>
          <w:rFonts w:ascii="Palatino Linotype" w:hAnsi="Palatino Linotype" w:cs="Arial"/>
          <w:noProof/>
          <w:lang w:eastAsia="es-MX"/>
        </w:rPr>
        <w:lastRenderedPageBreak/>
        <w:t xml:space="preserve">Es de aclarar que la solicitud de empleo es el documento mediante el cual el aspirante a ocupar un empleo, cargo o comisión manifiesta al patrón su intención de prestar sus servicios laborales. </w:t>
      </w:r>
    </w:p>
    <w:p w:rsidR="006006A3" w:rsidRPr="003C3F48" w:rsidRDefault="006006A3" w:rsidP="006006A3">
      <w:pPr>
        <w:autoSpaceDE w:val="0"/>
        <w:autoSpaceDN w:val="0"/>
        <w:adjustRightInd w:val="0"/>
        <w:spacing w:line="360" w:lineRule="auto"/>
        <w:jc w:val="both"/>
        <w:rPr>
          <w:rFonts w:ascii="Palatino Linotype" w:hAnsi="Palatino Linotype" w:cs="Arial"/>
          <w:noProof/>
          <w:lang w:eastAsia="es-MX"/>
        </w:rPr>
      </w:pPr>
    </w:p>
    <w:p w:rsidR="006006A3" w:rsidRPr="003C3F48" w:rsidRDefault="006006A3" w:rsidP="006006A3">
      <w:pPr>
        <w:autoSpaceDE w:val="0"/>
        <w:autoSpaceDN w:val="0"/>
        <w:adjustRightInd w:val="0"/>
        <w:spacing w:line="360" w:lineRule="auto"/>
        <w:jc w:val="both"/>
        <w:rPr>
          <w:rFonts w:ascii="Palatino Linotype" w:eastAsia="Arial Unicode MS" w:hAnsi="Palatino Linotype" w:cs="Arial"/>
          <w:lang w:val="es-ES"/>
        </w:rPr>
      </w:pPr>
      <w:r w:rsidRPr="003C3F48">
        <w:rPr>
          <w:rFonts w:ascii="Palatino Linotype" w:hAnsi="Palatino Linotype" w:cs="Arial"/>
          <w:noProof/>
          <w:lang w:eastAsia="es-MX"/>
        </w:rPr>
        <w:t>Así, l</w:t>
      </w:r>
      <w:r w:rsidRPr="003C3F48">
        <w:rPr>
          <w:rFonts w:ascii="Palatino Linotype" w:eastAsia="Arial Unicode MS" w:hAnsi="Palatino Linotype" w:cs="Arial"/>
          <w:lang w:val="es-ES"/>
        </w:rPr>
        <w:t>a solicitud de empleo necesariamente contiene apartados con información, como son: datos personales, formación académica, experiencia profesional, objetivos o aspiraciones personales, y otros; de ahí, que se concluya que la solicitud de empleo se asemeja al currículum.</w:t>
      </w:r>
    </w:p>
    <w:p w:rsidR="006006A3" w:rsidRPr="003C3F48" w:rsidRDefault="006006A3" w:rsidP="006006A3">
      <w:pPr>
        <w:autoSpaceDE w:val="0"/>
        <w:autoSpaceDN w:val="0"/>
        <w:adjustRightInd w:val="0"/>
        <w:spacing w:line="360" w:lineRule="auto"/>
        <w:jc w:val="both"/>
        <w:rPr>
          <w:rFonts w:ascii="Palatino Linotype" w:eastAsia="Arial Unicode MS" w:hAnsi="Palatino Linotype" w:cs="Arial"/>
          <w:lang w:val="es-ES"/>
        </w:rPr>
      </w:pPr>
    </w:p>
    <w:p w:rsidR="006006A3" w:rsidRPr="003C3F48" w:rsidRDefault="006006A3" w:rsidP="006006A3">
      <w:pPr>
        <w:autoSpaceDE w:val="0"/>
        <w:autoSpaceDN w:val="0"/>
        <w:adjustRightInd w:val="0"/>
        <w:spacing w:line="360" w:lineRule="auto"/>
        <w:jc w:val="both"/>
        <w:rPr>
          <w:rFonts w:ascii="Palatino Linotype" w:eastAsia="Arial Unicode MS" w:hAnsi="Palatino Linotype" w:cs="Arial"/>
          <w:lang w:val="es-ES"/>
        </w:rPr>
      </w:pPr>
      <w:r w:rsidRPr="003C3F48">
        <w:rPr>
          <w:rFonts w:ascii="Palatino Linotype" w:hAnsi="Palatino Linotype" w:cs="Arial"/>
          <w:noProof/>
          <w:lang w:eastAsia="es-MX"/>
        </w:rPr>
        <w:t xml:space="preserve">Bajo estas condiciones, es importante </w:t>
      </w:r>
      <w:r w:rsidRPr="003C3F48">
        <w:rPr>
          <w:rFonts w:ascii="Palatino Linotype" w:eastAsia="Arial Unicode MS" w:hAnsi="Palatino Linotype" w:cs="Arial"/>
          <w:lang w:val="es-ES"/>
        </w:rPr>
        <w:t>citar que los artículos 1 párrafo primero y 47, fracción I de la Ley del Trabajo de los Servidores Públicos del Estado de México y Municipios, que prevén:</w:t>
      </w:r>
    </w:p>
    <w:p w:rsidR="006006A3" w:rsidRPr="003C3F48" w:rsidRDefault="006006A3" w:rsidP="006006A3">
      <w:pPr>
        <w:autoSpaceDE w:val="0"/>
        <w:autoSpaceDN w:val="0"/>
        <w:adjustRightInd w:val="0"/>
        <w:jc w:val="both"/>
        <w:rPr>
          <w:rFonts w:ascii="Palatino Linotype" w:eastAsia="Arial Unicode MS" w:hAnsi="Palatino Linotype" w:cs="Arial"/>
          <w:lang w:val="es-ES"/>
        </w:rPr>
      </w:pPr>
    </w:p>
    <w:p w:rsidR="006006A3" w:rsidRPr="003C3F48" w:rsidRDefault="006006A3" w:rsidP="006006A3">
      <w:pPr>
        <w:autoSpaceDE w:val="0"/>
        <w:autoSpaceDN w:val="0"/>
        <w:adjustRightInd w:val="0"/>
        <w:ind w:left="851" w:right="900"/>
        <w:jc w:val="both"/>
        <w:rPr>
          <w:rFonts w:ascii="Palatino Linotype" w:hAnsi="Palatino Linotype" w:cs="Arial"/>
          <w:i/>
          <w:sz w:val="22"/>
          <w:szCs w:val="22"/>
          <w:lang w:eastAsia="es-MX"/>
        </w:rPr>
      </w:pPr>
      <w:r w:rsidRPr="003C3F48">
        <w:rPr>
          <w:rFonts w:ascii="Palatino Linotype" w:hAnsi="Palatino Linotype" w:cs="Arial"/>
          <w:b/>
          <w:i/>
          <w:color w:val="000000"/>
          <w:sz w:val="22"/>
          <w:szCs w:val="22"/>
          <w:lang w:val="es-ES"/>
        </w:rPr>
        <w:t xml:space="preserve"> “</w:t>
      </w:r>
      <w:r w:rsidRPr="003C3F48">
        <w:rPr>
          <w:rFonts w:ascii="Palatino Linotype" w:hAnsi="Palatino Linotype" w:cs="Arial"/>
          <w:b/>
          <w:bCs/>
          <w:i/>
          <w:sz w:val="22"/>
          <w:szCs w:val="22"/>
          <w:lang w:eastAsia="es-MX"/>
        </w:rPr>
        <w:t xml:space="preserve">ARTÍCULO 1. </w:t>
      </w:r>
      <w:r w:rsidRPr="003C3F48">
        <w:rPr>
          <w:rFonts w:ascii="Palatino Linotype" w:hAnsi="Palatino Linotype" w:cs="Arial"/>
          <w:i/>
          <w:sz w:val="22"/>
          <w:szCs w:val="22"/>
          <w:lang w:eastAsia="es-MX"/>
        </w:rPr>
        <w:t>Ésta ley es de orden público e interés social y tiene por objeto regular las relaciones de trabajo, comprendidas entre los poderes públicos del Estado y los Municipios y sus respectivos servidores públicos.</w:t>
      </w:r>
    </w:p>
    <w:p w:rsidR="006006A3" w:rsidRPr="003C3F48" w:rsidRDefault="006006A3" w:rsidP="006006A3">
      <w:pPr>
        <w:widowControl w:val="0"/>
        <w:autoSpaceDE w:val="0"/>
        <w:autoSpaceDN w:val="0"/>
        <w:adjustRightInd w:val="0"/>
        <w:ind w:left="851" w:right="850"/>
        <w:jc w:val="both"/>
        <w:rPr>
          <w:rFonts w:ascii="Palatino Linotype" w:hAnsi="Palatino Linotype" w:cs="Arial"/>
          <w:i/>
          <w:color w:val="000000"/>
          <w:sz w:val="22"/>
          <w:szCs w:val="22"/>
          <w:lang w:val="es-ES"/>
        </w:rPr>
      </w:pPr>
      <w:r w:rsidRPr="003C3F48">
        <w:rPr>
          <w:rFonts w:ascii="Palatino Linotype" w:hAnsi="Palatino Linotype" w:cs="Arial"/>
          <w:b/>
          <w:i/>
          <w:color w:val="000000"/>
          <w:sz w:val="22"/>
          <w:szCs w:val="22"/>
          <w:lang w:val="es-ES"/>
        </w:rPr>
        <w:t>ARTÍCULO 47.</w:t>
      </w:r>
      <w:r w:rsidRPr="003C3F48">
        <w:rPr>
          <w:rFonts w:ascii="Palatino Linotype" w:hAnsi="Palatino Linotype" w:cs="Arial"/>
          <w:i/>
          <w:color w:val="000000"/>
          <w:sz w:val="22"/>
          <w:szCs w:val="22"/>
          <w:lang w:val="es-ES"/>
        </w:rPr>
        <w:t xml:space="preserve"> Para ingresar al servicio público se requiere: </w:t>
      </w:r>
    </w:p>
    <w:p w:rsidR="006006A3" w:rsidRPr="003C3F48" w:rsidRDefault="006006A3" w:rsidP="006006A3">
      <w:pPr>
        <w:autoSpaceDE w:val="0"/>
        <w:autoSpaceDN w:val="0"/>
        <w:adjustRightInd w:val="0"/>
        <w:ind w:left="851" w:right="900"/>
        <w:jc w:val="both"/>
        <w:rPr>
          <w:rFonts w:ascii="Palatino Linotype" w:hAnsi="Palatino Linotype" w:cs="Arial"/>
          <w:i/>
          <w:color w:val="000000"/>
          <w:sz w:val="22"/>
          <w:szCs w:val="22"/>
          <w:lang w:val="es-ES"/>
        </w:rPr>
      </w:pPr>
      <w:r w:rsidRPr="003C3F48">
        <w:rPr>
          <w:rFonts w:ascii="Palatino Linotype" w:hAnsi="Palatino Linotype" w:cs="Arial"/>
          <w:i/>
          <w:color w:val="000000"/>
          <w:sz w:val="22"/>
          <w:szCs w:val="22"/>
          <w:lang w:val="es-ES"/>
        </w:rPr>
        <w:t xml:space="preserve">I. Presentar una solicitud utilizando la forma oficial que se autorice por la institución pública o dependencia correspondiente; </w:t>
      </w:r>
    </w:p>
    <w:p w:rsidR="006006A3" w:rsidRPr="003C3F48" w:rsidRDefault="006006A3" w:rsidP="006006A3">
      <w:pPr>
        <w:autoSpaceDE w:val="0"/>
        <w:autoSpaceDN w:val="0"/>
        <w:adjustRightInd w:val="0"/>
        <w:ind w:left="851" w:right="900"/>
        <w:jc w:val="both"/>
        <w:rPr>
          <w:rFonts w:ascii="Palatino Linotype" w:hAnsi="Palatino Linotype" w:cs="Arial"/>
          <w:i/>
          <w:color w:val="000000"/>
          <w:sz w:val="22"/>
          <w:szCs w:val="22"/>
          <w:lang w:val="es-ES"/>
        </w:rPr>
      </w:pPr>
      <w:r w:rsidRPr="003C3F48">
        <w:rPr>
          <w:rFonts w:ascii="Palatino Linotype" w:hAnsi="Palatino Linotype" w:cs="Arial"/>
          <w:i/>
          <w:color w:val="000000"/>
          <w:sz w:val="22"/>
          <w:szCs w:val="22"/>
          <w:lang w:val="es-ES"/>
        </w:rPr>
        <w:t>(</w:t>
      </w:r>
      <w:r w:rsidRPr="003C3F48">
        <w:rPr>
          <w:rFonts w:ascii="Palatino Linotype" w:hAnsi="Palatino Linotype" w:cs="Arial"/>
          <w:i/>
          <w:sz w:val="22"/>
          <w:szCs w:val="22"/>
          <w:lang w:val="es-ES"/>
        </w:rPr>
        <w:t>...)”</w:t>
      </w:r>
    </w:p>
    <w:p w:rsidR="006006A3" w:rsidRPr="003C3F48" w:rsidRDefault="006006A3" w:rsidP="006006A3">
      <w:pPr>
        <w:autoSpaceDE w:val="0"/>
        <w:autoSpaceDN w:val="0"/>
        <w:adjustRightInd w:val="0"/>
        <w:ind w:left="851" w:right="900"/>
        <w:jc w:val="both"/>
        <w:rPr>
          <w:rFonts w:ascii="Palatino Linotype" w:hAnsi="Palatino Linotype" w:cs="Arial"/>
          <w:i/>
          <w:sz w:val="22"/>
          <w:szCs w:val="22"/>
          <w:lang w:val="es-ES"/>
        </w:rPr>
      </w:pPr>
      <w:r w:rsidRPr="003C3F48">
        <w:rPr>
          <w:rFonts w:ascii="Palatino Linotype" w:hAnsi="Palatino Linotype" w:cs="Arial"/>
          <w:i/>
          <w:sz w:val="22"/>
          <w:szCs w:val="22"/>
          <w:lang w:val="es-ES"/>
        </w:rPr>
        <w:t xml:space="preserve">(Énfasis </w:t>
      </w:r>
      <w:r w:rsidRPr="003C3F48">
        <w:rPr>
          <w:rFonts w:ascii="Palatino Linotype" w:hAnsi="Palatino Linotype" w:cs="Arial"/>
          <w:i/>
          <w:color w:val="000000"/>
          <w:sz w:val="22"/>
          <w:szCs w:val="22"/>
          <w:lang w:val="es-ES"/>
        </w:rPr>
        <w:t>añadido</w:t>
      </w:r>
      <w:r w:rsidRPr="003C3F48">
        <w:rPr>
          <w:rFonts w:ascii="Palatino Linotype" w:hAnsi="Palatino Linotype" w:cs="Arial"/>
          <w:i/>
          <w:sz w:val="22"/>
          <w:szCs w:val="22"/>
          <w:lang w:val="es-ES"/>
        </w:rPr>
        <w:t>.)</w:t>
      </w:r>
    </w:p>
    <w:p w:rsidR="006006A3" w:rsidRPr="003C3F48" w:rsidRDefault="006006A3" w:rsidP="006006A3">
      <w:pPr>
        <w:widowControl w:val="0"/>
        <w:autoSpaceDE w:val="0"/>
        <w:autoSpaceDN w:val="0"/>
        <w:adjustRightInd w:val="0"/>
        <w:ind w:right="850"/>
        <w:jc w:val="both"/>
        <w:rPr>
          <w:rFonts w:ascii="Palatino Linotype" w:hAnsi="Palatino Linotype" w:cs="Arial"/>
          <w:i/>
          <w:sz w:val="22"/>
          <w:szCs w:val="22"/>
          <w:lang w:val="es-ES"/>
        </w:rPr>
      </w:pPr>
    </w:p>
    <w:p w:rsidR="006006A3" w:rsidRPr="003C3F48" w:rsidRDefault="006006A3" w:rsidP="006006A3">
      <w:pPr>
        <w:spacing w:line="360" w:lineRule="auto"/>
        <w:jc w:val="both"/>
        <w:rPr>
          <w:rFonts w:ascii="Palatino Linotype" w:eastAsia="Cambria" w:hAnsi="Palatino Linotype"/>
          <w:lang w:eastAsia="en-US"/>
        </w:rPr>
      </w:pPr>
      <w:r w:rsidRPr="003C3F48">
        <w:rPr>
          <w:rFonts w:ascii="Palatino Linotype" w:eastAsia="Cambria" w:hAnsi="Palatino Linotype"/>
          <w:lang w:eastAsia="en-US"/>
        </w:rPr>
        <w:t>De lo anterior, podemos advertir que para ingresar al servicio público es necesario presentar una solicitud utilizando la forma oficial que se autorice por la institución pública o dependencia correspondiente.</w:t>
      </w:r>
    </w:p>
    <w:p w:rsidR="006006A3" w:rsidRPr="003C3F48" w:rsidRDefault="006006A3" w:rsidP="006006A3">
      <w:pPr>
        <w:spacing w:line="360" w:lineRule="auto"/>
        <w:jc w:val="both"/>
        <w:rPr>
          <w:rFonts w:ascii="Palatino Linotype" w:eastAsia="Cambria" w:hAnsi="Palatino Linotype"/>
          <w:lang w:eastAsia="en-US"/>
        </w:rPr>
      </w:pPr>
    </w:p>
    <w:p w:rsidR="006006A3" w:rsidRPr="003C3F48" w:rsidRDefault="006006A3" w:rsidP="006006A3">
      <w:pPr>
        <w:spacing w:line="360" w:lineRule="auto"/>
        <w:jc w:val="both"/>
        <w:rPr>
          <w:rFonts w:ascii="Palatino Linotype" w:eastAsiaTheme="minorEastAsia" w:hAnsi="Palatino Linotype" w:cs="Arial"/>
          <w:lang w:val="es-ES_tradnl"/>
        </w:rPr>
      </w:pPr>
      <w:r w:rsidRPr="003C3F48">
        <w:rPr>
          <w:rFonts w:ascii="Palatino Linotype" w:eastAsia="Cambria" w:hAnsi="Palatino Linotype"/>
          <w:lang w:eastAsia="en-US"/>
        </w:rPr>
        <w:t>Ahora bien, derivado de que la solicitud se encuentra encaminada a obtener el currículum de los servidores públicos que tienen asignado un cargo de elección popular (Presidente, Síndico y Regidores); al respecto, es de señalar que</w:t>
      </w:r>
      <w:r w:rsidRPr="003C3F48">
        <w:rPr>
          <w:rFonts w:ascii="Palatino Linotype" w:eastAsiaTheme="minorEastAsia" w:hAnsi="Palatino Linotype" w:cs="Arial"/>
          <w:lang w:val="es-ES_tradnl"/>
        </w:rPr>
        <w:t xml:space="preserve">, si bien no hay </w:t>
      </w:r>
      <w:r w:rsidRPr="003C3F48">
        <w:rPr>
          <w:rFonts w:ascii="Palatino Linotype" w:eastAsiaTheme="minorEastAsia" w:hAnsi="Palatino Linotype" w:cs="Arial"/>
          <w:lang w:val="es-ES_tradnl"/>
        </w:rPr>
        <w:lastRenderedPageBreak/>
        <w:t xml:space="preserve">fuente obligacional que constriña al </w:t>
      </w:r>
      <w:r w:rsidRPr="003C3F48">
        <w:rPr>
          <w:rFonts w:ascii="Palatino Linotype" w:eastAsiaTheme="minorEastAsia" w:hAnsi="Palatino Linotype" w:cs="Arial"/>
          <w:b/>
          <w:lang w:val="es-ES_tradnl"/>
        </w:rPr>
        <w:t>SUJETO OBLIGADO</w:t>
      </w:r>
      <w:r w:rsidRPr="003C3F48">
        <w:rPr>
          <w:rFonts w:ascii="Palatino Linotype" w:eastAsiaTheme="minorEastAsia" w:hAnsi="Palatino Linotype" w:cs="Arial"/>
          <w:lang w:val="es-ES_tradnl"/>
        </w:rPr>
        <w:t xml:space="preserve"> a contar con el </w:t>
      </w:r>
      <w:r w:rsidRPr="003C3F48">
        <w:rPr>
          <w:rFonts w:ascii="Palatino Linotype" w:eastAsiaTheme="minorEastAsia" w:hAnsi="Palatino Linotype" w:cs="Arial"/>
          <w:b/>
          <w:lang w:val="es-ES_tradnl"/>
        </w:rPr>
        <w:t>Currículum</w:t>
      </w:r>
      <w:r w:rsidRPr="003C3F48">
        <w:rPr>
          <w:rFonts w:ascii="Palatino Linotype" w:eastAsiaTheme="minorEastAsia" w:hAnsi="Palatino Linotype" w:cs="Arial"/>
          <w:lang w:val="es-ES_tradnl"/>
        </w:rPr>
        <w:t xml:space="preserve">, no debe perderse lo establecido en el artículo 92 de la Ley de la materia, la cual establece como una de las obligaciones de transparencia común la siguiente: </w:t>
      </w:r>
    </w:p>
    <w:p w:rsidR="006006A3" w:rsidRPr="003C3F48" w:rsidRDefault="006006A3" w:rsidP="006006A3">
      <w:pPr>
        <w:spacing w:after="120"/>
        <w:ind w:left="851" w:right="899"/>
        <w:jc w:val="both"/>
        <w:rPr>
          <w:rFonts w:ascii="Palatino Linotype" w:eastAsiaTheme="minorEastAsia" w:hAnsi="Palatino Linotype" w:cstheme="minorBidi"/>
          <w:i/>
          <w:sz w:val="22"/>
          <w:szCs w:val="22"/>
          <w:lang w:val="es-ES_tradnl"/>
        </w:rPr>
      </w:pPr>
    </w:p>
    <w:p w:rsidR="006006A3" w:rsidRPr="003C3F48" w:rsidRDefault="006006A3" w:rsidP="006006A3">
      <w:pPr>
        <w:autoSpaceDE w:val="0"/>
        <w:autoSpaceDN w:val="0"/>
        <w:adjustRightInd w:val="0"/>
        <w:ind w:left="851" w:right="900"/>
        <w:jc w:val="both"/>
        <w:rPr>
          <w:rFonts w:ascii="Palatino Linotype" w:hAnsi="Palatino Linotype" w:cs="Arial"/>
          <w:i/>
          <w:color w:val="000000"/>
          <w:sz w:val="22"/>
          <w:szCs w:val="22"/>
          <w:lang w:val="es-ES"/>
        </w:rPr>
      </w:pPr>
      <w:r w:rsidRPr="003C3F48">
        <w:rPr>
          <w:rFonts w:ascii="Palatino Linotype" w:hAnsi="Palatino Linotype" w:cs="Arial"/>
          <w:i/>
          <w:color w:val="000000"/>
          <w:sz w:val="22"/>
          <w:szCs w:val="22"/>
          <w:lang w:val="es-ES"/>
        </w:rPr>
        <w:t>“</w:t>
      </w:r>
      <w:r w:rsidRPr="003C3F48">
        <w:rPr>
          <w:rFonts w:ascii="Palatino Linotype" w:hAnsi="Palatino Linotype" w:cs="Arial"/>
          <w:b/>
          <w:i/>
          <w:color w:val="000000"/>
          <w:sz w:val="22"/>
          <w:szCs w:val="22"/>
          <w:lang w:val="es-ES"/>
        </w:rPr>
        <w:t>Artículo 92.</w:t>
      </w:r>
      <w:r w:rsidRPr="003C3F48">
        <w:rPr>
          <w:rFonts w:ascii="Palatino Linotype" w:hAnsi="Palatino Linotype" w:cs="Arial"/>
          <w:i/>
          <w:color w:val="000000"/>
          <w:sz w:val="22"/>
          <w:szCs w:val="22"/>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006A3" w:rsidRPr="003C3F48" w:rsidRDefault="006006A3" w:rsidP="006006A3">
      <w:pPr>
        <w:autoSpaceDE w:val="0"/>
        <w:autoSpaceDN w:val="0"/>
        <w:adjustRightInd w:val="0"/>
        <w:ind w:left="851" w:right="900"/>
        <w:jc w:val="both"/>
        <w:rPr>
          <w:rFonts w:ascii="Palatino Linotype" w:hAnsi="Palatino Linotype" w:cs="Arial"/>
          <w:i/>
          <w:color w:val="000000"/>
          <w:sz w:val="22"/>
          <w:szCs w:val="22"/>
          <w:lang w:val="es-ES"/>
        </w:rPr>
      </w:pPr>
      <w:r w:rsidRPr="003C3F48">
        <w:rPr>
          <w:rFonts w:ascii="Palatino Linotype" w:hAnsi="Palatino Linotype" w:cs="Arial"/>
          <w:i/>
          <w:color w:val="000000"/>
          <w:sz w:val="22"/>
          <w:szCs w:val="22"/>
          <w:lang w:val="es-ES"/>
        </w:rPr>
        <w:t>…</w:t>
      </w:r>
    </w:p>
    <w:p w:rsidR="006006A3" w:rsidRPr="003C3F48" w:rsidRDefault="006006A3" w:rsidP="006006A3">
      <w:pPr>
        <w:spacing w:after="120"/>
        <w:ind w:left="851" w:right="899"/>
        <w:jc w:val="both"/>
        <w:rPr>
          <w:rFonts w:ascii="Palatino Linotype" w:eastAsiaTheme="minorEastAsia" w:hAnsi="Palatino Linotype" w:cstheme="minorBidi"/>
          <w:i/>
          <w:sz w:val="22"/>
          <w:szCs w:val="22"/>
          <w:lang w:val="es-ES_tradnl"/>
        </w:rPr>
      </w:pPr>
      <w:r w:rsidRPr="003C3F48">
        <w:rPr>
          <w:rFonts w:ascii="Palatino Linotype" w:eastAsiaTheme="minorEastAsia" w:hAnsi="Palatino Linotype" w:cstheme="minorBidi"/>
          <w:i/>
          <w:sz w:val="22"/>
          <w:szCs w:val="22"/>
          <w:lang w:val="es-ES_tradnl"/>
        </w:rPr>
        <w:t xml:space="preserve">XXI. La </w:t>
      </w:r>
      <w:r w:rsidRPr="003C3F48">
        <w:rPr>
          <w:rFonts w:ascii="Palatino Linotype" w:eastAsiaTheme="minorEastAsia" w:hAnsi="Palatino Linotype" w:cstheme="minorBidi"/>
          <w:b/>
          <w:i/>
          <w:sz w:val="22"/>
          <w:szCs w:val="22"/>
          <w:lang w:val="es-ES_tradnl"/>
        </w:rPr>
        <w:t>información curricular</w:t>
      </w:r>
      <w:r w:rsidRPr="003C3F48">
        <w:rPr>
          <w:rFonts w:ascii="Palatino Linotype" w:eastAsiaTheme="minorEastAsia" w:hAnsi="Palatino Linotype" w:cstheme="minorBidi"/>
          <w:i/>
          <w:sz w:val="22"/>
          <w:szCs w:val="22"/>
          <w:lang w:val="es-ES_tradnl"/>
        </w:rPr>
        <w:t xml:space="preserve">, </w:t>
      </w:r>
      <w:r w:rsidRPr="003C3F48">
        <w:rPr>
          <w:rFonts w:ascii="Palatino Linotype" w:eastAsiaTheme="minorEastAsia" w:hAnsi="Palatino Linotype" w:cstheme="minorBidi"/>
          <w:b/>
          <w:i/>
          <w:sz w:val="22"/>
          <w:szCs w:val="22"/>
          <w:lang w:val="es-ES_tradnl"/>
        </w:rPr>
        <w:t>desde el nivel de jefe de departamento o equivalente, hasta el titular del sujeto obligado</w:t>
      </w:r>
      <w:r w:rsidRPr="003C3F48">
        <w:rPr>
          <w:rFonts w:ascii="Palatino Linotype" w:eastAsiaTheme="minorEastAsia" w:hAnsi="Palatino Linotype" w:cstheme="minorBidi"/>
          <w:i/>
          <w:sz w:val="22"/>
          <w:szCs w:val="22"/>
          <w:lang w:val="es-ES_tradnl"/>
        </w:rPr>
        <w:t>, así como, en su caso, las sanciones administrativas de que haya sido objeto;</w:t>
      </w:r>
    </w:p>
    <w:p w:rsidR="006006A3" w:rsidRPr="003C3F48" w:rsidRDefault="006006A3" w:rsidP="006006A3">
      <w:pPr>
        <w:spacing w:after="120"/>
        <w:ind w:left="851" w:right="899"/>
        <w:jc w:val="both"/>
        <w:rPr>
          <w:rFonts w:ascii="Palatino Linotype" w:eastAsiaTheme="minorEastAsia" w:hAnsi="Palatino Linotype" w:cstheme="minorBidi"/>
          <w:i/>
          <w:sz w:val="22"/>
          <w:szCs w:val="22"/>
          <w:lang w:val="es-ES_tradnl"/>
        </w:rPr>
      </w:pPr>
      <w:r w:rsidRPr="003C3F48">
        <w:rPr>
          <w:rFonts w:ascii="Palatino Linotype" w:eastAsiaTheme="minorEastAsia" w:hAnsi="Palatino Linotype" w:cstheme="minorBidi"/>
          <w:i/>
          <w:sz w:val="22"/>
          <w:szCs w:val="22"/>
          <w:lang w:val="es-ES_tradnl"/>
        </w:rPr>
        <w:t>…”</w:t>
      </w:r>
    </w:p>
    <w:p w:rsidR="006006A3" w:rsidRPr="003C3F48" w:rsidRDefault="006006A3" w:rsidP="006006A3">
      <w:pPr>
        <w:spacing w:after="120"/>
        <w:ind w:left="851" w:right="899"/>
        <w:jc w:val="both"/>
        <w:rPr>
          <w:rFonts w:ascii="Palatino Linotype" w:eastAsiaTheme="minorEastAsia" w:hAnsi="Palatino Linotype" w:cstheme="minorBidi"/>
          <w:i/>
          <w:sz w:val="22"/>
          <w:szCs w:val="22"/>
          <w:lang w:val="es-ES_tradnl"/>
        </w:rPr>
      </w:pPr>
      <w:r w:rsidRPr="003C3F48">
        <w:rPr>
          <w:rFonts w:ascii="Palatino Linotype" w:eastAsiaTheme="minorEastAsia" w:hAnsi="Palatino Linotype" w:cstheme="minorBidi"/>
          <w:i/>
          <w:sz w:val="22"/>
          <w:szCs w:val="22"/>
          <w:lang w:val="es-ES_tradnl"/>
        </w:rPr>
        <w:t>(Énfasis añadido)</w:t>
      </w:r>
    </w:p>
    <w:p w:rsidR="006006A3" w:rsidRPr="003C3F48" w:rsidRDefault="006006A3" w:rsidP="006006A3">
      <w:pPr>
        <w:jc w:val="both"/>
        <w:rPr>
          <w:rFonts w:ascii="Palatino Linotype" w:eastAsia="Cambria" w:hAnsi="Palatino Linotype"/>
          <w:lang w:eastAsia="en-US"/>
        </w:rPr>
      </w:pPr>
    </w:p>
    <w:p w:rsidR="006006A3" w:rsidRPr="003C3F48" w:rsidRDefault="006006A3" w:rsidP="006006A3">
      <w:pPr>
        <w:spacing w:line="360" w:lineRule="auto"/>
        <w:jc w:val="both"/>
        <w:rPr>
          <w:rFonts w:ascii="Palatino Linotype" w:eastAsia="Cambria" w:hAnsi="Palatino Linotype"/>
          <w:lang w:eastAsia="en-US"/>
        </w:rPr>
      </w:pPr>
      <w:r w:rsidRPr="003C3F48">
        <w:rPr>
          <w:rFonts w:ascii="Palatino Linotype" w:eastAsia="Cambria" w:hAnsi="Palatino Linotype"/>
          <w:lang w:eastAsia="en-US"/>
        </w:rPr>
        <w:t xml:space="preserve">Es así que, derivado que </w:t>
      </w:r>
      <w:r w:rsidRPr="003C3F48">
        <w:rPr>
          <w:rFonts w:ascii="Palatino Linotype" w:eastAsia="Cambria" w:hAnsi="Palatino Linotype"/>
          <w:b/>
          <w:lang w:eastAsia="en-US"/>
        </w:rPr>
        <w:t xml:space="preserve">EL SUJETO OBLIGADO </w:t>
      </w:r>
      <w:r w:rsidRPr="003C3F48">
        <w:rPr>
          <w:rFonts w:ascii="Palatino Linotype" w:eastAsia="Cambria" w:hAnsi="Palatino Linotype"/>
          <w:lang w:eastAsia="en-US"/>
        </w:rPr>
        <w:t xml:space="preserve">se encuentra constreñido a tener dentro de sus archivos el currículum vitae o documento análogo donde se advierta la trayectoria académica y laboral de todos los </w:t>
      </w:r>
      <w:r w:rsidRPr="003C3F48">
        <w:rPr>
          <w:rFonts w:ascii="Palatino Linotype" w:eastAsiaTheme="minorEastAsia" w:hAnsi="Palatino Linotype" w:cs="Arial"/>
          <w:lang w:val="es-ES_tradnl"/>
        </w:rPr>
        <w:t>servidores</w:t>
      </w:r>
      <w:r w:rsidRPr="003C3F48">
        <w:rPr>
          <w:rFonts w:ascii="Palatino Linotype" w:eastAsia="Cambria" w:hAnsi="Palatino Linotype"/>
          <w:lang w:eastAsia="en-US"/>
        </w:rPr>
        <w:t xml:space="preserve"> públicos; por lo que, este Órgano Garante, determina </w:t>
      </w:r>
      <w:r w:rsidRPr="003C3F48">
        <w:rPr>
          <w:rFonts w:ascii="Palatino Linotype" w:eastAsia="Cambria" w:hAnsi="Palatino Linotype"/>
          <w:b/>
          <w:lang w:eastAsia="en-US"/>
        </w:rPr>
        <w:t>ordenar</w:t>
      </w:r>
      <w:r w:rsidRPr="003C3F48">
        <w:rPr>
          <w:rFonts w:ascii="Palatino Linotype" w:eastAsia="Cambria" w:hAnsi="Palatino Linotype"/>
          <w:lang w:eastAsia="en-US"/>
        </w:rPr>
        <w:t xml:space="preserve"> la entrega de los mismos, en </w:t>
      </w:r>
      <w:r w:rsidRPr="003C3F48">
        <w:rPr>
          <w:rFonts w:ascii="Palatino Linotype" w:eastAsia="Cambria" w:hAnsi="Palatino Linotype"/>
          <w:b/>
          <w:lang w:eastAsia="en-US"/>
        </w:rPr>
        <w:t>versión pública</w:t>
      </w:r>
      <w:r w:rsidR="003E00A1" w:rsidRPr="003C3F48">
        <w:rPr>
          <w:rFonts w:ascii="Palatino Linotype" w:eastAsia="Cambria" w:hAnsi="Palatino Linotype"/>
          <w:b/>
          <w:lang w:eastAsia="en-US"/>
        </w:rPr>
        <w:t xml:space="preserve"> </w:t>
      </w:r>
      <w:r w:rsidR="003E00A1" w:rsidRPr="003C3F48">
        <w:rPr>
          <w:rFonts w:ascii="Palatino Linotype" w:eastAsia="Cambria" w:hAnsi="Palatino Linotype"/>
          <w:lang w:eastAsia="en-US"/>
        </w:rPr>
        <w:t>de ser procedente</w:t>
      </w:r>
      <w:r w:rsidRPr="003C3F48">
        <w:rPr>
          <w:rFonts w:ascii="Palatino Linotype" w:eastAsia="Cambria" w:hAnsi="Palatino Linotype"/>
          <w:lang w:eastAsia="en-US"/>
        </w:rPr>
        <w:t xml:space="preserve">, de los integrantes del </w:t>
      </w:r>
      <w:r w:rsidR="003E00A1" w:rsidRPr="003C3F48">
        <w:rPr>
          <w:rFonts w:ascii="Palatino Linotype" w:eastAsia="Cambria" w:hAnsi="Palatino Linotype"/>
          <w:lang w:eastAsia="en-US"/>
        </w:rPr>
        <w:t xml:space="preserve">Ayuntamiento </w:t>
      </w:r>
      <w:r w:rsidRPr="003C3F48">
        <w:rPr>
          <w:rFonts w:ascii="Palatino Linotype" w:eastAsia="Cambria" w:hAnsi="Palatino Linotype"/>
          <w:lang w:eastAsia="en-US"/>
        </w:rPr>
        <w:t xml:space="preserve">de la administración 2019-2021. </w:t>
      </w:r>
    </w:p>
    <w:p w:rsidR="006006A3" w:rsidRPr="003C3F48" w:rsidRDefault="006006A3" w:rsidP="006006A3">
      <w:pPr>
        <w:spacing w:line="360" w:lineRule="auto"/>
        <w:jc w:val="both"/>
        <w:rPr>
          <w:rFonts w:ascii="Palatino Linotype" w:eastAsia="Cambria" w:hAnsi="Palatino Linotype"/>
          <w:b/>
          <w:lang w:eastAsia="en-US"/>
        </w:rPr>
      </w:pPr>
    </w:p>
    <w:p w:rsidR="006006A3" w:rsidRPr="003C3F48" w:rsidRDefault="006006A3" w:rsidP="006006A3">
      <w:pPr>
        <w:autoSpaceDE w:val="0"/>
        <w:autoSpaceDN w:val="0"/>
        <w:adjustRightInd w:val="0"/>
        <w:spacing w:line="360" w:lineRule="auto"/>
        <w:jc w:val="both"/>
        <w:rPr>
          <w:rFonts w:ascii="Palatino Linotype" w:eastAsia="Arial Unicode MS" w:hAnsi="Palatino Linotype" w:cs="Arial"/>
        </w:rPr>
      </w:pPr>
      <w:r w:rsidRPr="003C3F48">
        <w:rPr>
          <w:rFonts w:ascii="Palatino Linotype" w:eastAsia="Arial Unicode MS" w:hAnsi="Palatino Linotype" w:cs="Arial"/>
        </w:rPr>
        <w:t xml:space="preserve">Lo anterior es así, pues no debe perderse de vista que los documentos de los cuales se ordena su entrega podrían contener datos personales, los cuales </w:t>
      </w:r>
      <w:r w:rsidRPr="003C3F48">
        <w:rPr>
          <w:rFonts w:ascii="Palatino Linotype" w:hAnsi="Palatino Linotype" w:cs="Arial"/>
          <w:noProof/>
          <w:lang w:eastAsia="es-MX"/>
        </w:rPr>
        <w:t xml:space="preserve">de manera enunciativa, más no limitativamente, podrían ser la firma, Clave Única de Registro de Población (CURP), Registro Federal de Contribuyentes (RFC), domicilio y teléfonos particulares en su caso; así como, calificaciones –para el caso de que las contenga-; esto es así, en atención a que constituyen </w:t>
      </w:r>
      <w:r w:rsidRPr="003C3F48">
        <w:rPr>
          <w:rFonts w:ascii="Palatino Linotype" w:hAnsi="Palatino Linotype" w:cs="Arial"/>
          <w:color w:val="000000"/>
          <w:lang w:eastAsia="es-MX"/>
        </w:rPr>
        <w:t xml:space="preserve">datos personales que hacen identificable a la persona; por lo que, son </w:t>
      </w:r>
      <w:r w:rsidRPr="003C3F48">
        <w:rPr>
          <w:rFonts w:ascii="Palatino Linotype" w:eastAsia="Arial Unicode MS" w:hAnsi="Palatino Linotype" w:cs="Arial"/>
        </w:rPr>
        <w:t xml:space="preserve">susceptibles de ser testados con el </w:t>
      </w:r>
      <w:r w:rsidRPr="003C3F48">
        <w:rPr>
          <w:rFonts w:ascii="Palatino Linotype" w:hAnsi="Palatino Linotype" w:cs="Arial"/>
          <w:lang w:val="es-ES_tradnl"/>
        </w:rPr>
        <w:t xml:space="preserve">objeto protegerlos, </w:t>
      </w:r>
      <w:r w:rsidRPr="003C3F48">
        <w:rPr>
          <w:rFonts w:ascii="Palatino Linotype" w:eastAsia="Arial Unicode MS" w:hAnsi="Palatino Linotype" w:cs="Arial"/>
        </w:rPr>
        <w:t xml:space="preserve">en </w:t>
      </w:r>
      <w:r w:rsidRPr="003C3F48">
        <w:rPr>
          <w:rFonts w:ascii="Palatino Linotype" w:eastAsia="Arial Unicode MS" w:hAnsi="Palatino Linotype" w:cs="Arial"/>
        </w:rPr>
        <w:lastRenderedPageBreak/>
        <w:t>términos del artículo 4, fracción XI de la Ley de Protección de Datos Personales en Posesión de Sujetos Obligados del Estado de México y Municipios.</w:t>
      </w:r>
    </w:p>
    <w:p w:rsidR="006006A3" w:rsidRPr="003C3F48" w:rsidRDefault="006006A3" w:rsidP="006006A3">
      <w:pPr>
        <w:autoSpaceDE w:val="0"/>
        <w:autoSpaceDN w:val="0"/>
        <w:adjustRightInd w:val="0"/>
        <w:spacing w:line="360" w:lineRule="auto"/>
        <w:jc w:val="both"/>
        <w:rPr>
          <w:rFonts w:ascii="Palatino Linotype" w:hAnsi="Palatino Linotype" w:cs="Arial"/>
          <w:noProof/>
          <w:lang w:eastAsia="es-MX"/>
        </w:rPr>
      </w:pPr>
    </w:p>
    <w:p w:rsidR="006006A3" w:rsidRPr="003C3F48" w:rsidRDefault="006006A3" w:rsidP="006006A3">
      <w:pPr>
        <w:autoSpaceDE w:val="0"/>
        <w:autoSpaceDN w:val="0"/>
        <w:adjustRightInd w:val="0"/>
        <w:spacing w:line="360" w:lineRule="auto"/>
        <w:jc w:val="both"/>
        <w:rPr>
          <w:rFonts w:ascii="Palatino Linotype" w:hAnsi="Palatino Linotype" w:cs="Arial"/>
        </w:rPr>
      </w:pPr>
      <w:r w:rsidRPr="003C3F48">
        <w:rPr>
          <w:rFonts w:ascii="Palatino Linotype" w:hAnsi="Palatino Linotype" w:cs="Arial"/>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r w:rsidRPr="003C3F48">
        <w:rPr>
          <w:rFonts w:ascii="Palatino Linotype" w:hAnsi="Palatino Linotype" w:cs="Arial"/>
        </w:rPr>
        <w:tab/>
      </w:r>
    </w:p>
    <w:p w:rsidR="006006A3" w:rsidRPr="003C3F48" w:rsidRDefault="006006A3" w:rsidP="006006A3">
      <w:pPr>
        <w:autoSpaceDE w:val="0"/>
        <w:autoSpaceDN w:val="0"/>
        <w:adjustRightInd w:val="0"/>
        <w:jc w:val="both"/>
        <w:rPr>
          <w:rFonts w:ascii="Palatino Linotype" w:hAnsi="Palatino Linotype" w:cs="Arial"/>
        </w:rPr>
      </w:pPr>
    </w:p>
    <w:p w:rsidR="006006A3" w:rsidRPr="003C3F48" w:rsidRDefault="006006A3" w:rsidP="006006A3">
      <w:pPr>
        <w:ind w:left="851" w:right="900"/>
        <w:jc w:val="both"/>
        <w:rPr>
          <w:rFonts w:ascii="Palatino Linotype" w:hAnsi="Palatino Linotype" w:cs="Arial"/>
          <w:i/>
          <w:sz w:val="22"/>
          <w:szCs w:val="22"/>
          <w:lang w:eastAsia="es-MX"/>
        </w:rPr>
      </w:pPr>
      <w:r w:rsidRPr="003C3F48">
        <w:rPr>
          <w:rFonts w:ascii="Palatino Linotype" w:hAnsi="Palatino Linotype" w:cs="Arial"/>
          <w:i/>
          <w:sz w:val="22"/>
          <w:szCs w:val="22"/>
          <w:lang w:val="es-ES"/>
        </w:rPr>
        <w:t>"</w:t>
      </w:r>
      <w:r w:rsidRPr="003C3F48">
        <w:rPr>
          <w:rFonts w:ascii="Palatino Linotype" w:hAnsi="Palatino Linotype" w:cs="Arial"/>
          <w:b/>
          <w:bCs/>
          <w:i/>
          <w:sz w:val="22"/>
          <w:szCs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C3F48">
        <w:rPr>
          <w:rFonts w:ascii="Palatino Linotype" w:hAnsi="Palatino Linotype" w:cs="Arial"/>
          <w:i/>
          <w:sz w:val="22"/>
          <w:szCs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w:t>
      </w:r>
      <w:r w:rsidRPr="003C3F48">
        <w:rPr>
          <w:rFonts w:ascii="Palatino Linotype" w:hAnsi="Palatino Linotype" w:cs="Arial"/>
          <w:bCs/>
          <w:i/>
          <w:sz w:val="22"/>
          <w:szCs w:val="22"/>
          <w:lang w:eastAsia="es-MX"/>
        </w:rPr>
        <w:t>datos</w:t>
      </w:r>
      <w:r w:rsidRPr="003C3F48">
        <w:rPr>
          <w:rFonts w:ascii="Palatino Linotype" w:hAnsi="Palatino Linotype" w:cs="Arial"/>
          <w:i/>
          <w:sz w:val="22"/>
          <w:szCs w:val="22"/>
          <w:lang w:eastAsia="es-MX"/>
        </w:rPr>
        <w:t xml:space="preserve"> </w:t>
      </w:r>
      <w:r w:rsidRPr="003C3F48">
        <w:rPr>
          <w:rFonts w:ascii="Palatino Linotype" w:hAnsi="Palatino Linotype" w:cs="Arial"/>
          <w:bCs/>
          <w:i/>
          <w:sz w:val="22"/>
          <w:szCs w:val="22"/>
          <w:lang w:eastAsia="es-MX"/>
        </w:rPr>
        <w:t>personales</w:t>
      </w:r>
      <w:r w:rsidRPr="003C3F48">
        <w:rPr>
          <w:rFonts w:ascii="Palatino Linotype" w:hAnsi="Palatino Linotype" w:cs="Arial"/>
          <w:i/>
          <w:sz w:val="22"/>
          <w:szCs w:val="22"/>
          <w:lang w:eastAsia="es-MX"/>
        </w:rPr>
        <w:t xml:space="preserve"> de las personas </w:t>
      </w:r>
      <w:r w:rsidRPr="003C3F48">
        <w:rPr>
          <w:rFonts w:ascii="Palatino Linotype" w:hAnsi="Palatino Linotype" w:cs="Arial"/>
          <w:bCs/>
          <w:i/>
          <w:sz w:val="22"/>
          <w:szCs w:val="22"/>
          <w:lang w:eastAsia="es-MX"/>
        </w:rPr>
        <w:t>físicas</w:t>
      </w:r>
      <w:r w:rsidRPr="003C3F48">
        <w:rPr>
          <w:rFonts w:ascii="Palatino Linotype" w:hAnsi="Palatino Linotype" w:cs="Arial"/>
          <w:i/>
          <w:sz w:val="22"/>
          <w:szCs w:val="22"/>
          <w:lang w:eastAsia="es-MX"/>
        </w:rPr>
        <w:t xml:space="preserve"> y no de las morales, colectivas o jurídicas privadas, no violan la indicada garantía contenida en el artículo 1o. de la Constitución Política de los Estados Unidos Mexicanos, pues tal distinción se justifica porque el derecho a la protección de los </w:t>
      </w:r>
      <w:r w:rsidRPr="003C3F48">
        <w:rPr>
          <w:rFonts w:ascii="Palatino Linotype" w:hAnsi="Palatino Linotype" w:cs="Arial"/>
          <w:bCs/>
          <w:i/>
          <w:sz w:val="22"/>
          <w:szCs w:val="22"/>
          <w:lang w:eastAsia="es-MX"/>
        </w:rPr>
        <w:t>datos</w:t>
      </w:r>
      <w:r w:rsidRPr="003C3F48">
        <w:rPr>
          <w:rFonts w:ascii="Palatino Linotype" w:hAnsi="Palatino Linotype" w:cs="Arial"/>
          <w:i/>
          <w:sz w:val="22"/>
          <w:szCs w:val="22"/>
          <w:lang w:eastAsia="es-MX"/>
        </w:rPr>
        <w:t xml:space="preserve"> </w:t>
      </w:r>
      <w:r w:rsidRPr="003C3F48">
        <w:rPr>
          <w:rFonts w:ascii="Palatino Linotype" w:hAnsi="Palatino Linotype" w:cs="Arial"/>
          <w:bCs/>
          <w:i/>
          <w:sz w:val="22"/>
          <w:szCs w:val="22"/>
          <w:lang w:eastAsia="es-MX"/>
        </w:rPr>
        <w:t>personales</w:t>
      </w:r>
      <w:r w:rsidRPr="003C3F48">
        <w:rPr>
          <w:rFonts w:ascii="Palatino Linotype" w:hAnsi="Palatino Linotype" w:cs="Arial"/>
          <w:i/>
          <w:sz w:val="22"/>
          <w:szCs w:val="22"/>
          <w:lang w:eastAsia="es-MX"/>
        </w:rPr>
        <w:t xml:space="preserve"> se refiere únicamente a las personas </w:t>
      </w:r>
      <w:r w:rsidRPr="003C3F48">
        <w:rPr>
          <w:rFonts w:ascii="Palatino Linotype" w:hAnsi="Palatino Linotype" w:cs="Arial"/>
          <w:bCs/>
          <w:i/>
          <w:sz w:val="22"/>
          <w:szCs w:val="22"/>
          <w:lang w:eastAsia="es-MX"/>
        </w:rPr>
        <w:t>físicas</w:t>
      </w:r>
      <w:r w:rsidRPr="003C3F48">
        <w:rPr>
          <w:rFonts w:ascii="Palatino Linotype" w:hAnsi="Palatino Linotype" w:cs="Arial"/>
          <w:i/>
          <w:sz w:val="22"/>
          <w:szCs w:val="22"/>
          <w:lang w:eastAsia="es-MX"/>
        </w:rPr>
        <w:t xml:space="preserve"> por estar encausado al respeto de un derecho personalísimo, como es el de la intimidad, del cual derivó aquél. Esto es, en el apuntado supuesto no se actualiza una igualdad jurídica entre las personas </w:t>
      </w:r>
      <w:r w:rsidRPr="003C3F48">
        <w:rPr>
          <w:rFonts w:ascii="Palatino Linotype" w:hAnsi="Palatino Linotype" w:cs="Arial"/>
          <w:bCs/>
          <w:i/>
          <w:sz w:val="22"/>
          <w:szCs w:val="22"/>
          <w:lang w:eastAsia="es-MX"/>
        </w:rPr>
        <w:t>físicas</w:t>
      </w:r>
      <w:r w:rsidRPr="003C3F48">
        <w:rPr>
          <w:rFonts w:ascii="Palatino Linotype" w:hAnsi="Palatino Linotype" w:cs="Arial"/>
          <w:i/>
          <w:sz w:val="22"/>
          <w:szCs w:val="22"/>
          <w:lang w:eastAsia="es-MX"/>
        </w:rPr>
        <w:t xml:space="preserve"> y las morales porque ambas están en situaciones de derecho dispares, ya que la protección de </w:t>
      </w:r>
      <w:r w:rsidRPr="003C3F48">
        <w:rPr>
          <w:rFonts w:ascii="Palatino Linotype" w:hAnsi="Palatino Linotype" w:cs="Arial"/>
          <w:bCs/>
          <w:i/>
          <w:sz w:val="22"/>
          <w:szCs w:val="22"/>
          <w:lang w:eastAsia="es-MX"/>
        </w:rPr>
        <w:t>datos</w:t>
      </w:r>
      <w:r w:rsidRPr="003C3F48">
        <w:rPr>
          <w:rFonts w:ascii="Palatino Linotype" w:hAnsi="Palatino Linotype" w:cs="Arial"/>
          <w:i/>
          <w:sz w:val="22"/>
          <w:szCs w:val="22"/>
          <w:lang w:eastAsia="es-MX"/>
        </w:rPr>
        <w:t xml:space="preserve"> </w:t>
      </w:r>
      <w:r w:rsidRPr="003C3F48">
        <w:rPr>
          <w:rFonts w:ascii="Palatino Linotype" w:hAnsi="Palatino Linotype" w:cs="Arial"/>
          <w:bCs/>
          <w:i/>
          <w:sz w:val="22"/>
          <w:szCs w:val="22"/>
          <w:lang w:eastAsia="es-MX"/>
        </w:rPr>
        <w:t>personales</w:t>
      </w:r>
      <w:r w:rsidRPr="003C3F48">
        <w:rPr>
          <w:rFonts w:ascii="Palatino Linotype" w:hAnsi="Palatino Linotype" w:cs="Arial"/>
          <w:i/>
          <w:sz w:val="22"/>
          <w:szCs w:val="22"/>
          <w:lang w:eastAsia="es-MX"/>
        </w:rPr>
        <w:t>, entre ellos el del patrimonio y su confidencialidad, es una derivación del derecho a la intimidad, del cual únicamente goza el individuo, entendido como la persona humana."</w:t>
      </w:r>
    </w:p>
    <w:p w:rsidR="006006A3" w:rsidRPr="003C3F48" w:rsidRDefault="006006A3" w:rsidP="006006A3">
      <w:pPr>
        <w:ind w:left="851" w:right="900"/>
        <w:jc w:val="both"/>
        <w:rPr>
          <w:rFonts w:ascii="Palatino Linotype" w:hAnsi="Palatino Linotype" w:cs="Arial"/>
          <w:i/>
          <w:sz w:val="22"/>
          <w:szCs w:val="22"/>
          <w:lang w:eastAsia="es-MX"/>
        </w:rPr>
      </w:pPr>
    </w:p>
    <w:p w:rsidR="006006A3" w:rsidRPr="003C3F48" w:rsidRDefault="006006A3" w:rsidP="006006A3">
      <w:pPr>
        <w:autoSpaceDE w:val="0"/>
        <w:autoSpaceDN w:val="0"/>
        <w:adjustRightInd w:val="0"/>
        <w:spacing w:line="360" w:lineRule="auto"/>
        <w:jc w:val="both"/>
        <w:rPr>
          <w:rFonts w:ascii="Palatino Linotype" w:hAnsi="Palatino Linotype"/>
          <w:color w:val="000000"/>
        </w:rPr>
      </w:pPr>
      <w:r w:rsidRPr="003C3F48">
        <w:rPr>
          <w:rFonts w:ascii="Palatino Linotype" w:hAnsi="Palatino Linotype" w:cs="Arial"/>
        </w:rPr>
        <w:t xml:space="preserve">En relación con la </w:t>
      </w:r>
      <w:r w:rsidRPr="003C3F48">
        <w:rPr>
          <w:rFonts w:ascii="Palatino Linotype" w:hAnsi="Palatino Linotype" w:cs="Arial"/>
          <w:b/>
        </w:rPr>
        <w:t>firma</w:t>
      </w:r>
      <w:r w:rsidRPr="003C3F48">
        <w:rPr>
          <w:rFonts w:ascii="Palatino Linotype" w:hAnsi="Palatino Linotype" w:cs="Arial"/>
        </w:rPr>
        <w:t xml:space="preserve">, nos encontramos ante la disyuntiva de si debe o no considerarse como un dato personal; sin embargo, se considera que dicho dato debe permanecer clasificado como confidencial ya que, </w:t>
      </w:r>
      <w:r w:rsidRPr="003C3F48">
        <w:rPr>
          <w:rFonts w:ascii="Palatino Linotype" w:hAnsi="Palatino Linotype"/>
          <w:color w:val="000000"/>
        </w:rPr>
        <w:t xml:space="preserve">aun cuando se trata de un servidor </w:t>
      </w:r>
      <w:r w:rsidRPr="003C3F48">
        <w:rPr>
          <w:rFonts w:ascii="Palatino Linotype" w:hAnsi="Palatino Linotype"/>
          <w:color w:val="000000"/>
        </w:rPr>
        <w:lastRenderedPageBreak/>
        <w:t>público, no debe considerarse como tal, toda vez que, el documento en el que obra fue expedido por este en su calidad de ciudadano como parte de un trámite personal y específico (cumplir con los requisitos para obtener un cargo) y no forma parte de los documentos públicos que los servidores públicos pudieran expedir en el ejercicio de sus funciones; razón por la cual, se estima que debe testarse la firma de los servidores públicos. Sirviendo de sustento a lo anterior en contra sentido a su interpretación literal, el criterio orientador número 10/10 emitido por el entonces Instituto Federal de Acceso a la Información Pública (IFAI), ahora Instituto Nacional de Transparencia y Acceso a la Información Pública (INAI), que a la letra reza:</w:t>
      </w:r>
    </w:p>
    <w:p w:rsidR="006006A3" w:rsidRPr="003C3F48" w:rsidRDefault="006006A3" w:rsidP="006006A3">
      <w:pPr>
        <w:autoSpaceDE w:val="0"/>
        <w:autoSpaceDN w:val="0"/>
        <w:adjustRightInd w:val="0"/>
        <w:jc w:val="both"/>
        <w:rPr>
          <w:rFonts w:ascii="Palatino Linotype" w:hAnsi="Palatino Linotype"/>
          <w:color w:val="000000"/>
        </w:rPr>
      </w:pPr>
    </w:p>
    <w:p w:rsidR="006006A3" w:rsidRPr="003C3F48" w:rsidRDefault="006006A3" w:rsidP="006006A3">
      <w:pPr>
        <w:autoSpaceDE w:val="0"/>
        <w:autoSpaceDN w:val="0"/>
        <w:adjustRightInd w:val="0"/>
        <w:ind w:left="851" w:right="899"/>
        <w:jc w:val="both"/>
        <w:rPr>
          <w:rFonts w:ascii="Palatino Linotype" w:hAnsi="Palatino Linotype"/>
          <w:i/>
          <w:color w:val="000000"/>
          <w:sz w:val="22"/>
          <w:szCs w:val="22"/>
        </w:rPr>
      </w:pPr>
      <w:r w:rsidRPr="003C3F48">
        <w:rPr>
          <w:rFonts w:ascii="Palatino Linotype" w:hAnsi="Palatino Linotype"/>
          <w:b/>
          <w:i/>
          <w:color w:val="000000"/>
          <w:sz w:val="22"/>
          <w:szCs w:val="22"/>
        </w:rPr>
        <w:t>La firma de los servidores públicos es información de carácter público cuando ésta es utilizada en el ejercicio de las facultades conferidas para el desempeño  del  servicio  público.</w:t>
      </w:r>
      <w:r w:rsidRPr="003C3F48">
        <w:rPr>
          <w:rFonts w:ascii="Palatino Linotype" w:hAnsi="Palatino Linotype"/>
          <w:i/>
          <w:color w:val="000000"/>
          <w:sz w:val="22"/>
          <w:szCs w:val="22"/>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6006A3" w:rsidRPr="003C3F48" w:rsidRDefault="006006A3" w:rsidP="006006A3">
      <w:pPr>
        <w:autoSpaceDE w:val="0"/>
        <w:autoSpaceDN w:val="0"/>
        <w:adjustRightInd w:val="0"/>
        <w:ind w:left="851" w:right="899"/>
        <w:jc w:val="both"/>
        <w:rPr>
          <w:rFonts w:ascii="Palatino Linotype" w:hAnsi="Palatino Linotype"/>
          <w:i/>
          <w:color w:val="000000"/>
          <w:sz w:val="22"/>
          <w:szCs w:val="22"/>
        </w:rPr>
      </w:pPr>
    </w:p>
    <w:p w:rsidR="006006A3" w:rsidRPr="003C3F48" w:rsidRDefault="006006A3" w:rsidP="006006A3">
      <w:pPr>
        <w:autoSpaceDE w:val="0"/>
        <w:autoSpaceDN w:val="0"/>
        <w:adjustRightInd w:val="0"/>
        <w:ind w:left="851" w:right="899"/>
        <w:jc w:val="both"/>
        <w:rPr>
          <w:rFonts w:ascii="Palatino Linotype" w:hAnsi="Palatino Linotype"/>
          <w:b/>
          <w:i/>
          <w:color w:val="000000"/>
          <w:sz w:val="22"/>
          <w:szCs w:val="22"/>
        </w:rPr>
      </w:pPr>
      <w:r w:rsidRPr="003C3F48">
        <w:rPr>
          <w:rFonts w:ascii="Palatino Linotype" w:hAnsi="Palatino Linotype"/>
          <w:b/>
          <w:i/>
          <w:color w:val="000000"/>
          <w:sz w:val="22"/>
          <w:szCs w:val="22"/>
        </w:rPr>
        <w:t>Expedientes:</w:t>
      </w:r>
    </w:p>
    <w:p w:rsidR="006006A3" w:rsidRPr="003C3F48" w:rsidRDefault="006006A3" w:rsidP="006006A3">
      <w:pPr>
        <w:autoSpaceDE w:val="0"/>
        <w:autoSpaceDN w:val="0"/>
        <w:adjustRightInd w:val="0"/>
        <w:ind w:left="851" w:right="899"/>
        <w:jc w:val="both"/>
        <w:rPr>
          <w:rFonts w:ascii="Palatino Linotype" w:hAnsi="Palatino Linotype"/>
          <w:i/>
          <w:color w:val="000000"/>
          <w:sz w:val="22"/>
          <w:szCs w:val="22"/>
        </w:rPr>
      </w:pPr>
      <w:r w:rsidRPr="003C3F48">
        <w:rPr>
          <w:rFonts w:ascii="Palatino Linotype" w:hAnsi="Palatino Linotype"/>
          <w:i/>
          <w:color w:val="000000"/>
          <w:sz w:val="22"/>
          <w:szCs w:val="22"/>
        </w:rPr>
        <w:t>636/08 Comisión Nacional Bancaria y de Valores – Alonso Gómez-Robledo Verduzco</w:t>
      </w:r>
    </w:p>
    <w:p w:rsidR="006006A3" w:rsidRPr="003C3F48" w:rsidRDefault="006006A3" w:rsidP="006006A3">
      <w:pPr>
        <w:autoSpaceDE w:val="0"/>
        <w:autoSpaceDN w:val="0"/>
        <w:adjustRightInd w:val="0"/>
        <w:ind w:left="851" w:right="899"/>
        <w:jc w:val="both"/>
        <w:rPr>
          <w:rFonts w:ascii="Palatino Linotype" w:hAnsi="Palatino Linotype"/>
          <w:i/>
          <w:color w:val="000000"/>
          <w:sz w:val="22"/>
          <w:szCs w:val="22"/>
        </w:rPr>
      </w:pPr>
      <w:r w:rsidRPr="003C3F48">
        <w:rPr>
          <w:rFonts w:ascii="Palatino Linotype" w:hAnsi="Palatino Linotype"/>
          <w:i/>
          <w:color w:val="000000"/>
          <w:sz w:val="22"/>
          <w:szCs w:val="22"/>
        </w:rPr>
        <w:t xml:space="preserve">2700/09 Consejo Nacional para Prevenir la Discriminación – Jacqueline </w:t>
      </w:r>
      <w:proofErr w:type="spellStart"/>
      <w:r w:rsidRPr="003C3F48">
        <w:rPr>
          <w:rFonts w:ascii="Palatino Linotype" w:hAnsi="Palatino Linotype"/>
          <w:i/>
          <w:color w:val="000000"/>
          <w:sz w:val="22"/>
          <w:szCs w:val="22"/>
        </w:rPr>
        <w:t>Peschard</w:t>
      </w:r>
      <w:proofErr w:type="spellEnd"/>
      <w:r w:rsidRPr="003C3F48">
        <w:rPr>
          <w:rFonts w:ascii="Palatino Linotype" w:hAnsi="Palatino Linotype"/>
          <w:i/>
          <w:color w:val="000000"/>
          <w:sz w:val="22"/>
          <w:szCs w:val="22"/>
        </w:rPr>
        <w:t xml:space="preserve"> Mariscal</w:t>
      </w:r>
    </w:p>
    <w:p w:rsidR="006006A3" w:rsidRPr="003C3F48" w:rsidRDefault="006006A3" w:rsidP="006006A3">
      <w:pPr>
        <w:autoSpaceDE w:val="0"/>
        <w:autoSpaceDN w:val="0"/>
        <w:adjustRightInd w:val="0"/>
        <w:ind w:left="851" w:right="899"/>
        <w:jc w:val="both"/>
        <w:rPr>
          <w:rFonts w:ascii="Palatino Linotype" w:hAnsi="Palatino Linotype"/>
          <w:i/>
          <w:color w:val="000000"/>
          <w:sz w:val="22"/>
          <w:szCs w:val="22"/>
        </w:rPr>
      </w:pPr>
      <w:r w:rsidRPr="003C3F48">
        <w:rPr>
          <w:rFonts w:ascii="Palatino Linotype" w:hAnsi="Palatino Linotype"/>
          <w:i/>
          <w:color w:val="000000"/>
          <w:sz w:val="22"/>
          <w:szCs w:val="22"/>
        </w:rPr>
        <w:t xml:space="preserve">3415/09 Instituto Mexicano de Tecnología del Agua – María </w:t>
      </w:r>
      <w:proofErr w:type="spellStart"/>
      <w:r w:rsidRPr="003C3F48">
        <w:rPr>
          <w:rFonts w:ascii="Palatino Linotype" w:hAnsi="Palatino Linotype"/>
          <w:i/>
          <w:color w:val="000000"/>
          <w:sz w:val="22"/>
          <w:szCs w:val="22"/>
        </w:rPr>
        <w:t>Marván</w:t>
      </w:r>
      <w:proofErr w:type="spellEnd"/>
      <w:r w:rsidRPr="003C3F48">
        <w:rPr>
          <w:rFonts w:ascii="Palatino Linotype" w:hAnsi="Palatino Linotype"/>
          <w:i/>
          <w:color w:val="000000"/>
          <w:sz w:val="22"/>
          <w:szCs w:val="22"/>
        </w:rPr>
        <w:t xml:space="preserve"> Laborde</w:t>
      </w:r>
    </w:p>
    <w:p w:rsidR="006006A3" w:rsidRPr="003C3F48" w:rsidRDefault="006006A3" w:rsidP="006006A3">
      <w:pPr>
        <w:autoSpaceDE w:val="0"/>
        <w:autoSpaceDN w:val="0"/>
        <w:adjustRightInd w:val="0"/>
        <w:ind w:left="851" w:right="899"/>
        <w:jc w:val="both"/>
        <w:rPr>
          <w:rFonts w:ascii="Palatino Linotype" w:hAnsi="Palatino Linotype"/>
          <w:i/>
          <w:color w:val="000000"/>
          <w:sz w:val="22"/>
          <w:szCs w:val="22"/>
        </w:rPr>
      </w:pPr>
      <w:r w:rsidRPr="003C3F48">
        <w:rPr>
          <w:rFonts w:ascii="Palatino Linotype" w:hAnsi="Palatino Linotype"/>
          <w:i/>
          <w:color w:val="000000"/>
          <w:sz w:val="22"/>
          <w:szCs w:val="22"/>
        </w:rPr>
        <w:t xml:space="preserve">3701/09 Administración Portuaria Integral de Tuxpan, S.A. de C.V. - Jacqueline </w:t>
      </w:r>
      <w:proofErr w:type="spellStart"/>
      <w:r w:rsidRPr="003C3F48">
        <w:rPr>
          <w:rFonts w:ascii="Palatino Linotype" w:hAnsi="Palatino Linotype"/>
          <w:i/>
          <w:color w:val="000000"/>
          <w:sz w:val="22"/>
          <w:szCs w:val="22"/>
        </w:rPr>
        <w:t>Peschard</w:t>
      </w:r>
      <w:proofErr w:type="spellEnd"/>
      <w:r w:rsidRPr="003C3F48">
        <w:rPr>
          <w:rFonts w:ascii="Palatino Linotype" w:hAnsi="Palatino Linotype"/>
          <w:i/>
          <w:color w:val="000000"/>
          <w:sz w:val="22"/>
          <w:szCs w:val="22"/>
        </w:rPr>
        <w:t xml:space="preserve"> Mariscal</w:t>
      </w:r>
    </w:p>
    <w:p w:rsidR="006006A3" w:rsidRPr="003C3F48" w:rsidRDefault="006006A3" w:rsidP="006006A3">
      <w:pPr>
        <w:autoSpaceDE w:val="0"/>
        <w:autoSpaceDN w:val="0"/>
        <w:adjustRightInd w:val="0"/>
        <w:ind w:left="851" w:right="899"/>
        <w:jc w:val="both"/>
        <w:rPr>
          <w:rFonts w:ascii="Palatino Linotype" w:hAnsi="Palatino Linotype"/>
          <w:i/>
          <w:color w:val="000000"/>
          <w:sz w:val="22"/>
          <w:szCs w:val="22"/>
        </w:rPr>
      </w:pPr>
      <w:r w:rsidRPr="003C3F48">
        <w:rPr>
          <w:rFonts w:ascii="Palatino Linotype" w:hAnsi="Palatino Linotype"/>
          <w:i/>
          <w:color w:val="000000"/>
          <w:sz w:val="22"/>
          <w:szCs w:val="22"/>
        </w:rPr>
        <w:t xml:space="preserve">599/10 Secretaría de Economía -  Jacqueline </w:t>
      </w:r>
      <w:proofErr w:type="spellStart"/>
      <w:r w:rsidRPr="003C3F48">
        <w:rPr>
          <w:rFonts w:ascii="Palatino Linotype" w:hAnsi="Palatino Linotype"/>
          <w:i/>
          <w:color w:val="000000"/>
          <w:sz w:val="22"/>
          <w:szCs w:val="22"/>
        </w:rPr>
        <w:t>Peschard</w:t>
      </w:r>
      <w:proofErr w:type="spellEnd"/>
      <w:r w:rsidRPr="003C3F48">
        <w:rPr>
          <w:rFonts w:ascii="Palatino Linotype" w:hAnsi="Palatino Linotype"/>
          <w:i/>
          <w:color w:val="000000"/>
          <w:sz w:val="22"/>
          <w:szCs w:val="22"/>
        </w:rPr>
        <w:t xml:space="preserve"> Mariscal”</w:t>
      </w:r>
    </w:p>
    <w:p w:rsidR="006006A3" w:rsidRPr="003C3F48" w:rsidRDefault="006006A3" w:rsidP="006006A3">
      <w:pPr>
        <w:autoSpaceDE w:val="0"/>
        <w:autoSpaceDN w:val="0"/>
        <w:adjustRightInd w:val="0"/>
        <w:ind w:left="851" w:right="899"/>
        <w:jc w:val="both"/>
        <w:rPr>
          <w:rFonts w:ascii="Palatino Linotype" w:hAnsi="Palatino Linotype"/>
          <w:i/>
          <w:color w:val="000000"/>
          <w:sz w:val="22"/>
          <w:szCs w:val="22"/>
        </w:rPr>
      </w:pPr>
    </w:p>
    <w:p w:rsidR="006006A3" w:rsidRPr="003C3F48" w:rsidRDefault="006006A3" w:rsidP="006006A3">
      <w:pPr>
        <w:spacing w:line="360" w:lineRule="auto"/>
        <w:jc w:val="both"/>
        <w:rPr>
          <w:rFonts w:ascii="Palatino Linotype" w:hAnsi="Palatino Linotype"/>
        </w:rPr>
      </w:pPr>
      <w:r w:rsidRPr="003C3F48">
        <w:rPr>
          <w:rFonts w:ascii="Palatino Linotype" w:hAnsi="Palatino Linotype" w:cs="Arial"/>
          <w:lang w:eastAsia="es-MX"/>
        </w:rPr>
        <w:t xml:space="preserve">Por cuanto hace al </w:t>
      </w:r>
      <w:r w:rsidRPr="003C3F48">
        <w:rPr>
          <w:rFonts w:ascii="Palatino Linotype" w:hAnsi="Palatino Linotype" w:cs="Arial"/>
          <w:b/>
          <w:lang w:eastAsia="es-MX"/>
        </w:rPr>
        <w:t>RFC de las personas físicas</w:t>
      </w:r>
      <w:r w:rsidRPr="003C3F48">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3C3F48">
        <w:rPr>
          <w:rFonts w:ascii="Palatino Linotype" w:hAnsi="Palatino Linotype" w:cs="Arial"/>
        </w:rPr>
        <w:lastRenderedPageBreak/>
        <w:t>del</w:t>
      </w:r>
      <w:r w:rsidRPr="003C3F48">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3C3F48">
        <w:rPr>
          <w:rFonts w:ascii="Palatino Linotype" w:hAnsi="Palatino Linotype"/>
        </w:rPr>
        <w:t xml:space="preserve"> y finalmente la </w:t>
      </w:r>
      <w:proofErr w:type="spellStart"/>
      <w:r w:rsidRPr="003C3F48">
        <w:rPr>
          <w:rFonts w:ascii="Palatino Linotype" w:hAnsi="Palatino Linotype"/>
        </w:rPr>
        <w:t>homoclave</w:t>
      </w:r>
      <w:proofErr w:type="spellEnd"/>
      <w:r w:rsidRPr="003C3F48">
        <w:rPr>
          <w:rFonts w:ascii="Palatino Linotype" w:hAnsi="Palatino Linotype"/>
        </w:rPr>
        <w:t>; la cual, para su obtención es necesario acreditar personalidad, fecha de nacimiento entre otros con documentos oficiales.</w:t>
      </w:r>
    </w:p>
    <w:p w:rsidR="006006A3" w:rsidRPr="003C3F48" w:rsidRDefault="006006A3" w:rsidP="006006A3">
      <w:pPr>
        <w:spacing w:line="360" w:lineRule="auto"/>
        <w:jc w:val="both"/>
        <w:rPr>
          <w:rFonts w:ascii="Palatino Linotype" w:hAnsi="Palatino Linotype"/>
        </w:rPr>
      </w:pPr>
    </w:p>
    <w:p w:rsidR="006006A3" w:rsidRPr="003C3F48" w:rsidRDefault="006006A3" w:rsidP="006006A3">
      <w:pPr>
        <w:spacing w:line="360" w:lineRule="auto"/>
        <w:jc w:val="both"/>
        <w:rPr>
          <w:rFonts w:ascii="Palatino Linotype" w:hAnsi="Palatino Linotype"/>
          <w:b/>
          <w:bCs/>
          <w:color w:val="000000"/>
        </w:rPr>
      </w:pPr>
      <w:r w:rsidRPr="003C3F48">
        <w:rPr>
          <w:rFonts w:ascii="Palatino Linotype" w:hAnsi="Palatino Linotype" w:cs="Arial"/>
          <w:lang w:eastAsia="es-MX"/>
        </w:rPr>
        <w:t xml:space="preserve">Al respecto, </w:t>
      </w:r>
      <w:r w:rsidRPr="003C3F48">
        <w:rPr>
          <w:rFonts w:ascii="Palatino Linotype" w:hAnsi="Palatino Linotype" w:cs="Arial"/>
          <w:color w:val="000000"/>
        </w:rPr>
        <w:t xml:space="preserve">es aplicable el Criterio 19/17 de la Segunda Época, emitido por </w:t>
      </w:r>
      <w:r w:rsidRPr="003C3F48">
        <w:rPr>
          <w:rFonts w:ascii="Palatino Linotype" w:eastAsia="Arial Unicode MS" w:hAnsi="Palatino Linotype" w:cs="Arial"/>
          <w:color w:val="000000"/>
        </w:rPr>
        <w:t xml:space="preserve">el Instituto Nacional de </w:t>
      </w:r>
      <w:r w:rsidRPr="003C3F48">
        <w:rPr>
          <w:rFonts w:ascii="Palatino Linotype" w:hAnsi="Palatino Linotype"/>
          <w:bCs/>
        </w:rPr>
        <w:t>Transparencia</w:t>
      </w:r>
      <w:r w:rsidRPr="003C3F48">
        <w:rPr>
          <w:rFonts w:ascii="Palatino Linotype" w:eastAsia="Arial Unicode MS" w:hAnsi="Palatino Linotype" w:cs="Arial"/>
          <w:color w:val="000000"/>
        </w:rPr>
        <w:t xml:space="preserve">, Acceso a la </w:t>
      </w:r>
      <w:r w:rsidRPr="003C3F48">
        <w:rPr>
          <w:rFonts w:ascii="Palatino Linotype" w:hAnsi="Palatino Linotype" w:cs="Arial"/>
        </w:rPr>
        <w:t>Información</w:t>
      </w:r>
      <w:r w:rsidRPr="003C3F48">
        <w:rPr>
          <w:rFonts w:ascii="Palatino Linotype" w:eastAsia="Arial Unicode MS" w:hAnsi="Palatino Linotype" w:cs="Arial"/>
          <w:color w:val="000000"/>
        </w:rPr>
        <w:t xml:space="preserve"> y Protección de Datos Personales,</w:t>
      </w:r>
      <w:r w:rsidRPr="003C3F48">
        <w:rPr>
          <w:rFonts w:ascii="Palatino Linotype" w:hAnsi="Palatino Linotype"/>
          <w:bCs/>
          <w:color w:val="000000"/>
        </w:rPr>
        <w:t xml:space="preserve"> que dice:</w:t>
      </w:r>
      <w:r w:rsidRPr="003C3F48">
        <w:rPr>
          <w:rFonts w:ascii="Palatino Linotype" w:hAnsi="Palatino Linotype"/>
          <w:b/>
          <w:bCs/>
          <w:color w:val="000000"/>
        </w:rPr>
        <w:t xml:space="preserve"> </w:t>
      </w:r>
    </w:p>
    <w:p w:rsidR="006006A3" w:rsidRPr="003C3F48" w:rsidRDefault="006006A3" w:rsidP="006006A3">
      <w:pPr>
        <w:jc w:val="both"/>
        <w:rPr>
          <w:rFonts w:ascii="Palatino Linotype" w:hAnsi="Palatino Linotype"/>
          <w:b/>
          <w:bCs/>
          <w:color w:val="000000"/>
        </w:rPr>
      </w:pPr>
    </w:p>
    <w:p w:rsidR="006006A3" w:rsidRPr="003C3F48" w:rsidRDefault="006006A3" w:rsidP="006006A3">
      <w:pPr>
        <w:autoSpaceDE w:val="0"/>
        <w:autoSpaceDN w:val="0"/>
        <w:adjustRightInd w:val="0"/>
        <w:ind w:left="851" w:right="902"/>
        <w:jc w:val="both"/>
        <w:rPr>
          <w:rFonts w:ascii="Palatino Linotype" w:hAnsi="Palatino Linotype" w:cs="Arial"/>
          <w:i/>
          <w:sz w:val="22"/>
          <w:szCs w:val="22"/>
        </w:rPr>
      </w:pPr>
      <w:r w:rsidRPr="003C3F48">
        <w:rPr>
          <w:rFonts w:ascii="Palatino Linotype" w:hAnsi="Palatino Linotype" w:cs="Arial"/>
          <w:bCs/>
          <w:i/>
          <w:sz w:val="22"/>
          <w:szCs w:val="22"/>
        </w:rPr>
        <w:t>“</w:t>
      </w:r>
      <w:r w:rsidRPr="003C3F48">
        <w:rPr>
          <w:rFonts w:ascii="Palatino Linotype" w:hAnsi="Palatino Linotype" w:cs="Arial"/>
          <w:b/>
          <w:bCs/>
          <w:i/>
          <w:sz w:val="22"/>
          <w:szCs w:val="22"/>
        </w:rPr>
        <w:t>Registro Federal de Contribuyentes (RFC) de personas físicas. El RFC es una clave</w:t>
      </w:r>
      <w:r w:rsidRPr="003C3F48">
        <w:rPr>
          <w:rFonts w:ascii="Palatino Linotype" w:hAnsi="Palatino Linotype" w:cs="Arial"/>
          <w:bCs/>
          <w:i/>
          <w:sz w:val="22"/>
          <w:szCs w:val="22"/>
        </w:rPr>
        <w:t xml:space="preserve"> de carácter fiscal, </w:t>
      </w:r>
      <w:proofErr w:type="gramStart"/>
      <w:r w:rsidRPr="003C3F48">
        <w:rPr>
          <w:rFonts w:ascii="Palatino Linotype" w:hAnsi="Palatino Linotype" w:cs="Arial"/>
          <w:bCs/>
          <w:i/>
          <w:sz w:val="22"/>
          <w:szCs w:val="22"/>
        </w:rPr>
        <w:t>única</w:t>
      </w:r>
      <w:proofErr w:type="gramEnd"/>
      <w:r w:rsidRPr="003C3F48">
        <w:rPr>
          <w:rFonts w:ascii="Palatino Linotype" w:hAnsi="Palatino Linotype" w:cs="Arial"/>
          <w:bCs/>
          <w:i/>
          <w:sz w:val="22"/>
          <w:szCs w:val="22"/>
        </w:rPr>
        <w:t xml:space="preserve"> e irrepetible, </w:t>
      </w:r>
      <w:r w:rsidRPr="003C3F48">
        <w:rPr>
          <w:rFonts w:ascii="Palatino Linotype" w:hAnsi="Palatino Linotype" w:cs="Arial"/>
          <w:b/>
          <w:bCs/>
          <w:i/>
          <w:sz w:val="22"/>
          <w:szCs w:val="22"/>
        </w:rPr>
        <w:t>que permite identificar al titular, su edad y fecha de nacimiento</w:t>
      </w:r>
      <w:r w:rsidRPr="003C3F48">
        <w:rPr>
          <w:rFonts w:ascii="Palatino Linotype" w:hAnsi="Palatino Linotype" w:cs="Arial"/>
          <w:bCs/>
          <w:i/>
          <w:sz w:val="22"/>
          <w:szCs w:val="22"/>
        </w:rPr>
        <w:t xml:space="preserve">, </w:t>
      </w:r>
      <w:r w:rsidRPr="003C3F48">
        <w:rPr>
          <w:rFonts w:ascii="Palatino Linotype" w:hAnsi="Palatino Linotype" w:cs="Arial"/>
          <w:i/>
          <w:sz w:val="22"/>
          <w:szCs w:val="22"/>
          <w:lang w:eastAsia="es-MX"/>
        </w:rPr>
        <w:t>por</w:t>
      </w:r>
      <w:r w:rsidRPr="003C3F48">
        <w:rPr>
          <w:rFonts w:ascii="Palatino Linotype" w:hAnsi="Palatino Linotype" w:cs="Arial"/>
          <w:bCs/>
          <w:i/>
          <w:sz w:val="22"/>
          <w:szCs w:val="22"/>
        </w:rPr>
        <w:t xml:space="preserve"> lo que </w:t>
      </w:r>
      <w:r w:rsidRPr="003C3F48">
        <w:rPr>
          <w:rFonts w:ascii="Palatino Linotype" w:hAnsi="Palatino Linotype" w:cs="Arial"/>
          <w:b/>
          <w:bCs/>
          <w:i/>
          <w:sz w:val="22"/>
          <w:szCs w:val="22"/>
        </w:rPr>
        <w:t>es un dato personal de carácter confidencial</w:t>
      </w:r>
      <w:r w:rsidRPr="003C3F48">
        <w:rPr>
          <w:rFonts w:ascii="Palatino Linotype" w:hAnsi="Palatino Linotype" w:cs="Arial"/>
          <w:i/>
          <w:sz w:val="22"/>
          <w:szCs w:val="22"/>
        </w:rPr>
        <w:t>.</w:t>
      </w:r>
    </w:p>
    <w:p w:rsidR="006006A3" w:rsidRPr="003C3F48" w:rsidRDefault="006006A3" w:rsidP="006006A3">
      <w:pPr>
        <w:autoSpaceDE w:val="0"/>
        <w:autoSpaceDN w:val="0"/>
        <w:adjustRightInd w:val="0"/>
        <w:ind w:left="851" w:right="902"/>
        <w:jc w:val="both"/>
        <w:rPr>
          <w:rFonts w:ascii="Palatino Linotype" w:hAnsi="Palatino Linotype" w:cs="Arial"/>
          <w:bCs/>
          <w:i/>
          <w:sz w:val="22"/>
          <w:szCs w:val="22"/>
          <w:lang w:eastAsia="en-US"/>
        </w:rPr>
      </w:pPr>
    </w:p>
    <w:p w:rsidR="006006A3" w:rsidRPr="003C3F48" w:rsidRDefault="006006A3" w:rsidP="006006A3">
      <w:pPr>
        <w:autoSpaceDE w:val="0"/>
        <w:autoSpaceDN w:val="0"/>
        <w:adjustRightInd w:val="0"/>
        <w:ind w:left="851" w:right="902"/>
        <w:jc w:val="both"/>
        <w:rPr>
          <w:rFonts w:ascii="Palatino Linotype" w:hAnsi="Palatino Linotype" w:cs="Arial"/>
          <w:bCs/>
          <w:i/>
          <w:sz w:val="22"/>
          <w:szCs w:val="22"/>
        </w:rPr>
      </w:pPr>
      <w:r w:rsidRPr="003C3F48">
        <w:rPr>
          <w:rFonts w:ascii="Palatino Linotype" w:hAnsi="Palatino Linotype" w:cs="Arial"/>
          <w:bCs/>
          <w:i/>
          <w:sz w:val="22"/>
          <w:szCs w:val="22"/>
        </w:rPr>
        <w:t>Resoluciones:</w:t>
      </w:r>
    </w:p>
    <w:p w:rsidR="006006A3" w:rsidRPr="003C3F48" w:rsidRDefault="006006A3" w:rsidP="006006A3">
      <w:pPr>
        <w:autoSpaceDE w:val="0"/>
        <w:autoSpaceDN w:val="0"/>
        <w:adjustRightInd w:val="0"/>
        <w:ind w:left="851" w:right="902"/>
        <w:jc w:val="both"/>
        <w:rPr>
          <w:rFonts w:ascii="Palatino Linotype" w:hAnsi="Palatino Linotype" w:cs="Arial"/>
          <w:bCs/>
          <w:i/>
          <w:sz w:val="22"/>
          <w:szCs w:val="22"/>
        </w:rPr>
      </w:pPr>
      <w:r w:rsidRPr="003C3F48">
        <w:rPr>
          <w:rFonts w:ascii="Palatino Linotype" w:hAnsi="Palatino Linotype" w:cs="Arial"/>
          <w:bCs/>
          <w:i/>
          <w:sz w:val="22"/>
          <w:szCs w:val="22"/>
        </w:rPr>
        <w:t>• RRA 0189/</w:t>
      </w:r>
      <w:r w:rsidRPr="003C3F48">
        <w:rPr>
          <w:rFonts w:ascii="Palatino Linotype" w:hAnsi="Palatino Linotype" w:cs="Arial"/>
          <w:i/>
          <w:sz w:val="22"/>
          <w:szCs w:val="22"/>
          <w:lang w:eastAsia="es-MX"/>
        </w:rPr>
        <w:t>17</w:t>
      </w:r>
      <w:r w:rsidRPr="003C3F48">
        <w:rPr>
          <w:rFonts w:ascii="Palatino Linotype" w:hAnsi="Palatino Linotype" w:cs="Arial"/>
          <w:bCs/>
          <w:i/>
          <w:sz w:val="22"/>
          <w:szCs w:val="22"/>
        </w:rPr>
        <w:t>. Morena. 08 de febrero de 2017. Por unanimidad. Comisionado Ponente Joel Salas Suárez.</w:t>
      </w:r>
    </w:p>
    <w:p w:rsidR="006006A3" w:rsidRPr="003C3F48" w:rsidRDefault="006006A3" w:rsidP="006006A3">
      <w:pPr>
        <w:autoSpaceDE w:val="0"/>
        <w:autoSpaceDN w:val="0"/>
        <w:adjustRightInd w:val="0"/>
        <w:ind w:left="851" w:right="902"/>
        <w:jc w:val="both"/>
        <w:rPr>
          <w:rFonts w:ascii="Palatino Linotype" w:hAnsi="Palatino Linotype" w:cs="Arial"/>
          <w:bCs/>
          <w:i/>
          <w:sz w:val="22"/>
          <w:szCs w:val="22"/>
        </w:rPr>
      </w:pPr>
      <w:r w:rsidRPr="003C3F48">
        <w:rPr>
          <w:rFonts w:ascii="Palatino Linotype" w:hAnsi="Palatino Linotype" w:cs="Arial"/>
          <w:bCs/>
          <w:i/>
          <w:sz w:val="22"/>
          <w:szCs w:val="22"/>
        </w:rPr>
        <w:t xml:space="preserve">• RRA 0677/17. Universidad Nacional Autónoma de México. 08 de marzo de 2017. Por unanimidad. Comisionado Ponente </w:t>
      </w:r>
      <w:proofErr w:type="spellStart"/>
      <w:r w:rsidRPr="003C3F48">
        <w:rPr>
          <w:rFonts w:ascii="Palatino Linotype" w:hAnsi="Palatino Linotype" w:cs="Arial"/>
          <w:bCs/>
          <w:i/>
          <w:sz w:val="22"/>
          <w:szCs w:val="22"/>
        </w:rPr>
        <w:t>Rosendoevgueni</w:t>
      </w:r>
      <w:proofErr w:type="spellEnd"/>
      <w:r w:rsidRPr="003C3F48">
        <w:rPr>
          <w:rFonts w:ascii="Palatino Linotype" w:hAnsi="Palatino Linotype" w:cs="Arial"/>
          <w:bCs/>
          <w:i/>
          <w:sz w:val="22"/>
          <w:szCs w:val="22"/>
        </w:rPr>
        <w:t xml:space="preserve"> Monterrey </w:t>
      </w:r>
      <w:proofErr w:type="spellStart"/>
      <w:r w:rsidRPr="003C3F48">
        <w:rPr>
          <w:rFonts w:ascii="Palatino Linotype" w:hAnsi="Palatino Linotype" w:cs="Arial"/>
          <w:bCs/>
          <w:i/>
          <w:sz w:val="22"/>
          <w:szCs w:val="22"/>
        </w:rPr>
        <w:t>Chepov</w:t>
      </w:r>
      <w:proofErr w:type="spellEnd"/>
      <w:r w:rsidRPr="003C3F48">
        <w:rPr>
          <w:rFonts w:ascii="Palatino Linotype" w:hAnsi="Palatino Linotype" w:cs="Arial"/>
          <w:bCs/>
          <w:i/>
          <w:sz w:val="22"/>
          <w:szCs w:val="22"/>
        </w:rPr>
        <w:t xml:space="preserve">. </w:t>
      </w:r>
    </w:p>
    <w:p w:rsidR="006006A3" w:rsidRPr="003C3F48" w:rsidRDefault="006006A3" w:rsidP="006006A3">
      <w:pPr>
        <w:autoSpaceDE w:val="0"/>
        <w:autoSpaceDN w:val="0"/>
        <w:adjustRightInd w:val="0"/>
        <w:ind w:left="851" w:right="902"/>
        <w:jc w:val="both"/>
        <w:rPr>
          <w:rFonts w:ascii="Palatino Linotype" w:hAnsi="Palatino Linotype" w:cs="Arial"/>
          <w:i/>
          <w:sz w:val="22"/>
          <w:szCs w:val="22"/>
        </w:rPr>
      </w:pPr>
      <w:r w:rsidRPr="003C3F48">
        <w:rPr>
          <w:rFonts w:ascii="Palatino Linotype" w:hAnsi="Palatino Linotype" w:cs="Arial"/>
          <w:bCs/>
          <w:i/>
          <w:sz w:val="22"/>
          <w:szCs w:val="22"/>
        </w:rPr>
        <w:t xml:space="preserve">• RRA 1564/17. Tribunal Electoral del Poder Judicial de la Federación. 26 de abril de 2017. Por </w:t>
      </w:r>
      <w:r w:rsidRPr="003C3F48">
        <w:rPr>
          <w:rFonts w:ascii="Palatino Linotype" w:hAnsi="Palatino Linotype" w:cs="Arial"/>
          <w:i/>
          <w:sz w:val="22"/>
          <w:szCs w:val="22"/>
          <w:lang w:eastAsia="es-MX"/>
        </w:rPr>
        <w:t>unanimidad</w:t>
      </w:r>
      <w:r w:rsidRPr="003C3F48">
        <w:rPr>
          <w:rFonts w:ascii="Palatino Linotype" w:hAnsi="Palatino Linotype" w:cs="Arial"/>
          <w:bCs/>
          <w:i/>
          <w:sz w:val="22"/>
          <w:szCs w:val="22"/>
        </w:rPr>
        <w:t>. Comisionado Ponente Oscar Mauricio Guerra Ford.</w:t>
      </w:r>
      <w:r w:rsidRPr="003C3F48">
        <w:rPr>
          <w:rFonts w:ascii="Palatino Linotype" w:hAnsi="Palatino Linotype" w:cs="Arial"/>
          <w:i/>
          <w:sz w:val="22"/>
          <w:szCs w:val="22"/>
        </w:rPr>
        <w:t xml:space="preserve">” </w:t>
      </w:r>
    </w:p>
    <w:p w:rsidR="006006A3" w:rsidRPr="003C3F48" w:rsidRDefault="006006A3" w:rsidP="006006A3">
      <w:pPr>
        <w:autoSpaceDE w:val="0"/>
        <w:autoSpaceDN w:val="0"/>
        <w:adjustRightInd w:val="0"/>
        <w:ind w:left="851" w:right="902"/>
        <w:jc w:val="both"/>
        <w:rPr>
          <w:rFonts w:ascii="Palatino Linotype" w:hAnsi="Palatino Linotype" w:cs="Arial"/>
          <w:i/>
          <w:sz w:val="22"/>
          <w:szCs w:val="22"/>
        </w:rPr>
      </w:pPr>
      <w:r w:rsidRPr="003C3F48">
        <w:rPr>
          <w:rFonts w:ascii="Palatino Linotype" w:hAnsi="Palatino Linotype" w:cs="Arial"/>
          <w:i/>
          <w:sz w:val="22"/>
          <w:szCs w:val="22"/>
        </w:rPr>
        <w:t>(Énfasis añadido)</w:t>
      </w:r>
    </w:p>
    <w:p w:rsidR="006006A3" w:rsidRPr="003C3F48" w:rsidRDefault="006006A3" w:rsidP="006006A3">
      <w:pPr>
        <w:autoSpaceDE w:val="0"/>
        <w:autoSpaceDN w:val="0"/>
        <w:adjustRightInd w:val="0"/>
        <w:ind w:left="851" w:right="902"/>
        <w:jc w:val="both"/>
        <w:rPr>
          <w:rFonts w:ascii="Palatino Linotype" w:hAnsi="Palatino Linotype" w:cs="Arial"/>
          <w:i/>
          <w:sz w:val="22"/>
          <w:szCs w:val="22"/>
        </w:rPr>
      </w:pPr>
    </w:p>
    <w:p w:rsidR="006006A3" w:rsidRPr="003C3F48" w:rsidRDefault="006006A3" w:rsidP="006006A3">
      <w:pPr>
        <w:spacing w:line="360" w:lineRule="auto"/>
        <w:jc w:val="both"/>
        <w:rPr>
          <w:rFonts w:ascii="Palatino Linotype" w:hAnsi="Palatino Linotype" w:cs="Arial"/>
        </w:rPr>
      </w:pPr>
      <w:r w:rsidRPr="003C3F48">
        <w:rPr>
          <w:rFonts w:ascii="Palatino Linotype" w:hAnsi="Palatino Linotype" w:cs="Arial"/>
          <w:lang w:eastAsia="es-MX"/>
        </w:rPr>
        <w:t xml:space="preserve">De lo anterior, se desprende que el </w:t>
      </w:r>
      <w:r w:rsidRPr="003C3F48">
        <w:rPr>
          <w:rFonts w:ascii="Palatino Linotype" w:hAnsi="Palatino Linotype" w:cs="Arial"/>
          <w:b/>
          <w:lang w:eastAsia="es-MX"/>
        </w:rPr>
        <w:t>Registro Federal de Contribuyentes</w:t>
      </w:r>
      <w:r w:rsidRPr="003C3F48">
        <w:rPr>
          <w:rFonts w:ascii="Palatino Linotype" w:hAnsi="Palatino Linotype" w:cs="Arial"/>
          <w:lang w:eastAsia="es-MX"/>
        </w:rPr>
        <w:t xml:space="preserve"> se vincula al nombre de su </w:t>
      </w:r>
      <w:r w:rsidRPr="003C3F48">
        <w:rPr>
          <w:rFonts w:ascii="Palatino Linotype" w:hAnsi="Palatino Linotype"/>
          <w:bCs/>
        </w:rPr>
        <w:t>titular</w:t>
      </w:r>
      <w:r w:rsidRPr="003C3F48">
        <w:rPr>
          <w:rFonts w:ascii="Palatino Linotype" w:hAnsi="Palatino Linotype" w:cs="Arial"/>
          <w:lang w:eastAsia="es-MX"/>
        </w:rPr>
        <w:t xml:space="preserve">, permitiendo identificar la edad de la persona y fecha de nacimiento, determinando </w:t>
      </w:r>
      <w:r w:rsidRPr="003C3F48">
        <w:rPr>
          <w:rFonts w:ascii="Palatino Linotype" w:hAnsi="Palatino Linotype" w:cs="Arial"/>
        </w:rPr>
        <w:t>la</w:t>
      </w:r>
      <w:r w:rsidRPr="003C3F48">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3C3F48">
        <w:rPr>
          <w:rFonts w:ascii="Palatino Linotype" w:hAnsi="Palatino Linotype"/>
          <w:lang w:eastAsia="es-MX"/>
        </w:rPr>
        <w:t>Municipios</w:t>
      </w:r>
      <w:r w:rsidRPr="003C3F48">
        <w:rPr>
          <w:rFonts w:ascii="Palatino Linotype" w:hAnsi="Palatino Linotype" w:cs="Arial"/>
          <w:lang w:eastAsia="es-MX"/>
        </w:rPr>
        <w:t xml:space="preserve"> y </w:t>
      </w:r>
      <w:r w:rsidRPr="003C3F48">
        <w:rPr>
          <w:rFonts w:ascii="Palatino Linotype" w:hAnsi="Palatino Linotype" w:cs="Arial"/>
        </w:rPr>
        <w:t>4, fracción XI</w:t>
      </w:r>
      <w:r w:rsidRPr="003C3F48">
        <w:rPr>
          <w:rFonts w:ascii="Palatino Linotype" w:hAnsi="Palatino Linotype" w:cs="Arial"/>
          <w:lang w:eastAsia="es-MX"/>
        </w:rPr>
        <w:t xml:space="preserve"> </w:t>
      </w:r>
      <w:r w:rsidRPr="003C3F48">
        <w:rPr>
          <w:rFonts w:ascii="Palatino Linotype" w:hAnsi="Palatino Linotype" w:cs="Arial"/>
        </w:rPr>
        <w:t xml:space="preserve">de </w:t>
      </w:r>
      <w:r w:rsidRPr="003C3F48">
        <w:rPr>
          <w:rFonts w:ascii="Palatino Linotype" w:hAnsi="Palatino Linotype" w:cs="Arial"/>
        </w:rPr>
        <w:lastRenderedPageBreak/>
        <w:t>la Ley de Protección de Datos Personales en Posesión de Sujetos Obligados del Estado de México y Municipios.</w:t>
      </w:r>
    </w:p>
    <w:p w:rsidR="006006A3" w:rsidRPr="003C3F48" w:rsidRDefault="006006A3" w:rsidP="006006A3">
      <w:pPr>
        <w:spacing w:line="360" w:lineRule="auto"/>
        <w:jc w:val="both"/>
        <w:rPr>
          <w:rFonts w:ascii="Palatino Linotype" w:hAnsi="Palatino Linotype" w:cs="Arial"/>
          <w:lang w:eastAsia="es-MX"/>
        </w:rPr>
      </w:pPr>
    </w:p>
    <w:p w:rsidR="006006A3" w:rsidRPr="003C3F48" w:rsidRDefault="006006A3" w:rsidP="006006A3">
      <w:pPr>
        <w:spacing w:line="360" w:lineRule="auto"/>
        <w:jc w:val="both"/>
        <w:rPr>
          <w:rFonts w:ascii="Palatino Linotype" w:hAnsi="Palatino Linotype" w:cs="Arial"/>
          <w:lang w:eastAsia="es-MX"/>
        </w:rPr>
      </w:pPr>
      <w:r w:rsidRPr="003C3F48">
        <w:rPr>
          <w:rFonts w:ascii="Palatino Linotype" w:hAnsi="Palatino Linotype" w:cs="Arial"/>
          <w:lang w:eastAsia="es-MX"/>
        </w:rPr>
        <w:t xml:space="preserve">Por cuanto hace a la </w:t>
      </w:r>
      <w:r w:rsidRPr="003C3F48">
        <w:rPr>
          <w:rFonts w:ascii="Palatino Linotype" w:hAnsi="Palatino Linotype" w:cs="Arial"/>
          <w:b/>
        </w:rPr>
        <w:t xml:space="preserve">Clave Única de Registro de Población, </w:t>
      </w:r>
      <w:r w:rsidRPr="003C3F48">
        <w:rPr>
          <w:rFonts w:ascii="Palatino Linotype" w:hAnsi="Palatino Linotype" w:cs="Arial"/>
          <w:lang w:eastAsia="es-MX"/>
        </w:rPr>
        <w:t xml:space="preserve">constituye un dato personal, ya que </w:t>
      </w:r>
      <w:r w:rsidRPr="003C3F48">
        <w:rPr>
          <w:rFonts w:ascii="Palatino Linotype" w:hAnsi="Palatino Linotype"/>
          <w:lang w:eastAsia="es-MX"/>
        </w:rPr>
        <w:t>tiene</w:t>
      </w:r>
      <w:r w:rsidRPr="003C3F48">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6006A3" w:rsidRPr="003C3F48" w:rsidRDefault="006006A3" w:rsidP="006006A3">
      <w:pPr>
        <w:spacing w:line="360" w:lineRule="auto"/>
        <w:jc w:val="both"/>
        <w:rPr>
          <w:rFonts w:ascii="Palatino Linotype" w:hAnsi="Palatino Linotype" w:cs="Arial"/>
          <w:lang w:eastAsia="es-MX"/>
        </w:rPr>
      </w:pPr>
    </w:p>
    <w:p w:rsidR="006006A3" w:rsidRPr="003C3F48" w:rsidRDefault="006006A3" w:rsidP="006006A3">
      <w:pPr>
        <w:spacing w:line="360" w:lineRule="auto"/>
        <w:jc w:val="both"/>
        <w:rPr>
          <w:rFonts w:ascii="Palatino Linotype" w:hAnsi="Palatino Linotype" w:cs="Arial"/>
          <w:lang w:eastAsia="es-MX"/>
        </w:rPr>
      </w:pPr>
      <w:r w:rsidRPr="003C3F48">
        <w:rPr>
          <w:rFonts w:ascii="Palatino Linotype" w:hAnsi="Palatino Linotype" w:cs="Arial"/>
          <w:lang w:eastAsia="es-MX"/>
        </w:rPr>
        <w:t xml:space="preserve">Lo </w:t>
      </w:r>
      <w:r w:rsidRPr="003C3F48">
        <w:rPr>
          <w:rFonts w:ascii="Palatino Linotype" w:hAnsi="Palatino Linotype"/>
          <w:lang w:eastAsia="es-MX"/>
        </w:rPr>
        <w:t>anterior</w:t>
      </w:r>
      <w:r w:rsidRPr="003C3F48">
        <w:rPr>
          <w:rFonts w:ascii="Palatino Linotype" w:hAnsi="Palatino Linotype" w:cs="Arial"/>
          <w:lang w:eastAsia="es-MX"/>
        </w:rPr>
        <w:t xml:space="preserve">, </w:t>
      </w:r>
      <w:r w:rsidRPr="003C3F48">
        <w:rPr>
          <w:rFonts w:ascii="Palatino Linotype" w:hAnsi="Palatino Linotype" w:cs="Arial"/>
        </w:rPr>
        <w:t>tiene</w:t>
      </w:r>
      <w:r w:rsidRPr="003C3F48">
        <w:rPr>
          <w:rFonts w:ascii="Palatino Linotype" w:hAnsi="Palatino Linotype" w:cs="Arial"/>
          <w:lang w:eastAsia="es-MX"/>
        </w:rPr>
        <w:t xml:space="preserve"> sustento en los artículos 86 y 91 de la Ley General de Población, la cual señala lo siguiente:</w:t>
      </w:r>
    </w:p>
    <w:p w:rsidR="006006A3" w:rsidRPr="003C3F48" w:rsidRDefault="006006A3" w:rsidP="006006A3">
      <w:pPr>
        <w:jc w:val="both"/>
        <w:rPr>
          <w:rFonts w:ascii="Palatino Linotype" w:hAnsi="Palatino Linotype" w:cs="Arial"/>
          <w:lang w:eastAsia="es-MX"/>
        </w:rPr>
      </w:pPr>
    </w:p>
    <w:p w:rsidR="006006A3" w:rsidRPr="003C3F48" w:rsidRDefault="006006A3" w:rsidP="006006A3">
      <w:pPr>
        <w:autoSpaceDE w:val="0"/>
        <w:autoSpaceDN w:val="0"/>
        <w:adjustRightInd w:val="0"/>
        <w:ind w:left="851" w:right="902"/>
        <w:jc w:val="both"/>
        <w:rPr>
          <w:rFonts w:ascii="Palatino Linotype" w:hAnsi="Palatino Linotype" w:cs="Arial"/>
          <w:i/>
          <w:sz w:val="22"/>
          <w:szCs w:val="22"/>
          <w:lang w:eastAsia="es-MX"/>
        </w:rPr>
      </w:pPr>
      <w:r w:rsidRPr="003C3F48">
        <w:rPr>
          <w:rFonts w:ascii="Palatino Linotype" w:hAnsi="Palatino Linotype" w:cs="Arial,Bold"/>
          <w:bCs/>
          <w:i/>
          <w:sz w:val="22"/>
          <w:szCs w:val="22"/>
          <w:lang w:eastAsia="es-MX"/>
        </w:rPr>
        <w:t>“</w:t>
      </w:r>
      <w:r w:rsidRPr="003C3F48">
        <w:rPr>
          <w:rFonts w:ascii="Palatino Linotype" w:hAnsi="Palatino Linotype" w:cs="Arial,Bold"/>
          <w:b/>
          <w:bCs/>
          <w:i/>
          <w:sz w:val="22"/>
          <w:szCs w:val="22"/>
          <w:lang w:eastAsia="es-MX"/>
        </w:rPr>
        <w:t xml:space="preserve">Artículo 86. </w:t>
      </w:r>
      <w:r w:rsidRPr="003C3F48">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rsidR="006006A3" w:rsidRPr="003C3F48" w:rsidRDefault="006006A3" w:rsidP="006006A3">
      <w:pPr>
        <w:autoSpaceDE w:val="0"/>
        <w:autoSpaceDN w:val="0"/>
        <w:adjustRightInd w:val="0"/>
        <w:ind w:left="851" w:right="902"/>
        <w:jc w:val="both"/>
        <w:rPr>
          <w:rFonts w:ascii="Palatino Linotype" w:hAnsi="Palatino Linotype" w:cs="Arial"/>
          <w:i/>
          <w:sz w:val="22"/>
          <w:szCs w:val="22"/>
          <w:lang w:eastAsia="es-MX"/>
        </w:rPr>
      </w:pPr>
    </w:p>
    <w:p w:rsidR="006006A3" w:rsidRPr="003C3F48" w:rsidRDefault="006006A3" w:rsidP="006006A3">
      <w:pPr>
        <w:autoSpaceDE w:val="0"/>
        <w:autoSpaceDN w:val="0"/>
        <w:adjustRightInd w:val="0"/>
        <w:ind w:left="851" w:right="902"/>
        <w:jc w:val="both"/>
        <w:rPr>
          <w:rFonts w:ascii="Palatino Linotype" w:hAnsi="Palatino Linotype" w:cs="Arial"/>
          <w:i/>
          <w:sz w:val="22"/>
          <w:szCs w:val="22"/>
          <w:lang w:eastAsia="es-MX"/>
        </w:rPr>
      </w:pPr>
      <w:r w:rsidRPr="003C3F48">
        <w:rPr>
          <w:rFonts w:ascii="Palatino Linotype" w:hAnsi="Palatino Linotype" w:cs="Arial,Bold"/>
          <w:b/>
          <w:bCs/>
          <w:i/>
          <w:sz w:val="22"/>
          <w:szCs w:val="22"/>
          <w:lang w:eastAsia="es-MX"/>
        </w:rPr>
        <w:t xml:space="preserve">Artículo 91. </w:t>
      </w:r>
      <w:r w:rsidRPr="003C3F48">
        <w:rPr>
          <w:rFonts w:ascii="Palatino Linotype" w:hAnsi="Palatino Linotype" w:cs="Arial"/>
          <w:b/>
          <w:i/>
          <w:sz w:val="22"/>
          <w:szCs w:val="22"/>
          <w:lang w:eastAsia="es-MX"/>
        </w:rPr>
        <w:t>Al incorporar a una persona en el Registro Nacional de Población</w:t>
      </w:r>
      <w:r w:rsidRPr="003C3F48">
        <w:rPr>
          <w:rFonts w:ascii="Palatino Linotype" w:hAnsi="Palatino Linotype" w:cs="Arial"/>
          <w:i/>
          <w:sz w:val="22"/>
          <w:szCs w:val="22"/>
          <w:lang w:eastAsia="es-MX"/>
        </w:rPr>
        <w:t xml:space="preserve">, se le asignará una clave </w:t>
      </w:r>
      <w:r w:rsidRPr="003C3F48">
        <w:rPr>
          <w:rFonts w:ascii="Palatino Linotype" w:hAnsi="Palatino Linotype" w:cs="Arial"/>
          <w:b/>
          <w:i/>
          <w:sz w:val="22"/>
          <w:szCs w:val="22"/>
          <w:lang w:eastAsia="es-MX"/>
        </w:rPr>
        <w:t>que se denominará Clave Única de Registro de Población</w:t>
      </w:r>
      <w:r w:rsidRPr="003C3F48">
        <w:rPr>
          <w:rFonts w:ascii="Palatino Linotype" w:hAnsi="Palatino Linotype" w:cs="Arial"/>
          <w:i/>
          <w:sz w:val="22"/>
          <w:szCs w:val="22"/>
          <w:lang w:eastAsia="es-MX"/>
        </w:rPr>
        <w:t xml:space="preserve">. </w:t>
      </w:r>
      <w:r w:rsidRPr="003C3F48">
        <w:rPr>
          <w:rFonts w:ascii="Palatino Linotype" w:hAnsi="Palatino Linotype" w:cs="Arial"/>
          <w:b/>
          <w:i/>
          <w:sz w:val="22"/>
          <w:szCs w:val="22"/>
          <w:lang w:eastAsia="es-MX"/>
        </w:rPr>
        <w:t>Esta servirá para</w:t>
      </w:r>
      <w:r w:rsidRPr="003C3F48">
        <w:rPr>
          <w:rFonts w:ascii="Palatino Linotype" w:hAnsi="Palatino Linotype" w:cs="Arial"/>
          <w:i/>
          <w:sz w:val="22"/>
          <w:szCs w:val="22"/>
          <w:lang w:eastAsia="es-MX"/>
        </w:rPr>
        <w:t xml:space="preserve"> registrarla e </w:t>
      </w:r>
      <w:r w:rsidRPr="003C3F48">
        <w:rPr>
          <w:rFonts w:ascii="Palatino Linotype" w:hAnsi="Palatino Linotype" w:cs="Arial"/>
          <w:b/>
          <w:i/>
          <w:sz w:val="22"/>
          <w:szCs w:val="22"/>
          <w:lang w:eastAsia="es-MX"/>
        </w:rPr>
        <w:t>identificarla en forma individual</w:t>
      </w:r>
      <w:r w:rsidRPr="003C3F48">
        <w:rPr>
          <w:rFonts w:ascii="Palatino Linotype" w:hAnsi="Palatino Linotype" w:cs="Arial"/>
          <w:i/>
          <w:sz w:val="22"/>
          <w:szCs w:val="22"/>
          <w:lang w:eastAsia="es-MX"/>
        </w:rPr>
        <w:t xml:space="preserve">.” </w:t>
      </w:r>
    </w:p>
    <w:p w:rsidR="006006A3" w:rsidRPr="003C3F48" w:rsidRDefault="006006A3" w:rsidP="006006A3">
      <w:pPr>
        <w:autoSpaceDE w:val="0"/>
        <w:autoSpaceDN w:val="0"/>
        <w:adjustRightInd w:val="0"/>
        <w:ind w:left="851" w:right="902"/>
        <w:jc w:val="both"/>
        <w:rPr>
          <w:rFonts w:ascii="Palatino Linotype" w:hAnsi="Palatino Linotype" w:cs="Arial"/>
          <w:sz w:val="22"/>
          <w:szCs w:val="22"/>
        </w:rPr>
      </w:pPr>
      <w:r w:rsidRPr="003C3F48">
        <w:rPr>
          <w:rFonts w:ascii="Palatino Linotype" w:hAnsi="Palatino Linotype" w:cs="Arial"/>
          <w:sz w:val="22"/>
          <w:szCs w:val="22"/>
        </w:rPr>
        <w:t>(Énfasis añadido)</w:t>
      </w:r>
    </w:p>
    <w:p w:rsidR="006006A3" w:rsidRPr="003C3F48" w:rsidRDefault="006006A3" w:rsidP="006006A3">
      <w:pPr>
        <w:autoSpaceDE w:val="0"/>
        <w:autoSpaceDN w:val="0"/>
        <w:adjustRightInd w:val="0"/>
        <w:ind w:left="851" w:right="902"/>
        <w:jc w:val="both"/>
        <w:rPr>
          <w:rFonts w:ascii="Palatino Linotype" w:hAnsi="Palatino Linotype" w:cs="Arial"/>
          <w:sz w:val="22"/>
          <w:szCs w:val="22"/>
        </w:rPr>
      </w:pPr>
    </w:p>
    <w:p w:rsidR="006006A3" w:rsidRPr="003C3F48" w:rsidRDefault="006006A3" w:rsidP="006006A3">
      <w:pPr>
        <w:spacing w:line="360" w:lineRule="auto"/>
        <w:jc w:val="both"/>
        <w:rPr>
          <w:rFonts w:ascii="Palatino Linotype" w:hAnsi="Palatino Linotype"/>
          <w:lang w:eastAsia="es-MX"/>
        </w:rPr>
      </w:pPr>
      <w:r w:rsidRPr="003C3F48">
        <w:rPr>
          <w:rFonts w:ascii="Palatino Linotype" w:hAnsi="Palatino Linotype"/>
          <w:lang w:eastAsia="es-MX"/>
        </w:rPr>
        <w:t xml:space="preserve">Ahora bien, la Clave CURP, está integrada de 18 elementos representados por letras y números, que se generan a partir de los datos contenidos en un documento probatorio de </w:t>
      </w:r>
      <w:r w:rsidRPr="003C3F48">
        <w:rPr>
          <w:rFonts w:ascii="Palatino Linotype" w:hAnsi="Palatino Linotype"/>
          <w:bCs/>
        </w:rPr>
        <w:t>identidad</w:t>
      </w:r>
      <w:r w:rsidRPr="003C3F48">
        <w:rPr>
          <w:rFonts w:ascii="Palatino Linotype" w:hAnsi="Palatino Linotype"/>
          <w:lang w:eastAsia="es-MX"/>
        </w:rPr>
        <w:t xml:space="preserve"> (acta de nacimiento, carta de naturalización o documento migratorio), la </w:t>
      </w:r>
      <w:r w:rsidRPr="003C3F48">
        <w:rPr>
          <w:rFonts w:ascii="Palatino Linotype" w:hAnsi="Palatino Linotype" w:cs="Arial"/>
        </w:rPr>
        <w:t>cual</w:t>
      </w:r>
      <w:r w:rsidRPr="003C3F48">
        <w:rPr>
          <w:rFonts w:ascii="Palatino Linotype" w:hAnsi="Palatino Linotype"/>
          <w:lang w:eastAsia="es-MX"/>
        </w:rPr>
        <w:t xml:space="preserve"> se integra de</w:t>
      </w:r>
      <w:r w:rsidRPr="003C3F48">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3C3F48">
        <w:rPr>
          <w:rFonts w:ascii="Palatino Linotype" w:hAnsi="Palatino Linotype"/>
          <w:lang w:eastAsia="es-MX"/>
        </w:rPr>
        <w:t xml:space="preserve">; sexo; Entidad Federativa de nacimiento; consonantes internas del nombre y apellidos; un </w:t>
      </w:r>
      <w:r w:rsidRPr="003C3F48">
        <w:rPr>
          <w:rFonts w:ascii="Palatino Linotype" w:hAnsi="Palatino Linotype"/>
          <w:lang w:eastAsia="es-MX"/>
        </w:rPr>
        <w:lastRenderedPageBreak/>
        <w:t xml:space="preserve">diferenciador de homonimia y siglo; y un digito verificador, que garantizan la correcta integración. </w:t>
      </w:r>
    </w:p>
    <w:p w:rsidR="006006A3" w:rsidRPr="003C3F48" w:rsidRDefault="006006A3" w:rsidP="006006A3">
      <w:pPr>
        <w:spacing w:line="360" w:lineRule="auto"/>
        <w:jc w:val="both"/>
        <w:rPr>
          <w:rFonts w:ascii="Palatino Linotype" w:hAnsi="Palatino Linotype"/>
          <w:lang w:eastAsia="es-MX"/>
        </w:rPr>
      </w:pPr>
    </w:p>
    <w:p w:rsidR="006006A3" w:rsidRPr="003C3F48" w:rsidRDefault="006006A3" w:rsidP="006006A3">
      <w:pPr>
        <w:spacing w:line="360" w:lineRule="auto"/>
        <w:jc w:val="both"/>
        <w:rPr>
          <w:rFonts w:ascii="Palatino Linotype" w:hAnsi="Palatino Linotype" w:cs="Arial"/>
          <w:lang w:eastAsia="es-MX"/>
        </w:rPr>
      </w:pPr>
      <w:r w:rsidRPr="003C3F48">
        <w:rPr>
          <w:rFonts w:ascii="Palatino Linotype" w:hAnsi="Palatino Linotype" w:cs="Arial"/>
          <w:lang w:eastAsia="es-MX"/>
        </w:rPr>
        <w:t xml:space="preserve">Al respecto, el </w:t>
      </w:r>
      <w:r w:rsidRPr="003C3F48">
        <w:rPr>
          <w:rFonts w:ascii="Palatino Linotype" w:eastAsia="Arial Unicode MS" w:hAnsi="Palatino Linotype" w:cs="Arial"/>
        </w:rPr>
        <w:t>Instituto Nacional de Transparencia, Acceso a la Información y Protección de Datos Personales (INAI),</w:t>
      </w:r>
      <w:r w:rsidRPr="003C3F48">
        <w:rPr>
          <w:rFonts w:ascii="Palatino Linotype" w:hAnsi="Palatino Linotype" w:cs="Arial"/>
          <w:lang w:eastAsia="es-MX"/>
        </w:rPr>
        <w:t xml:space="preserve"> a través del Criterio 18/17 de la Segunda Época, señala literalmente lo siguiente:</w:t>
      </w:r>
    </w:p>
    <w:p w:rsidR="006006A3" w:rsidRPr="003C3F48" w:rsidRDefault="006006A3" w:rsidP="006006A3">
      <w:pPr>
        <w:jc w:val="both"/>
        <w:rPr>
          <w:rFonts w:ascii="Palatino Linotype" w:hAnsi="Palatino Linotype" w:cs="Arial"/>
          <w:lang w:eastAsia="es-MX"/>
        </w:rPr>
      </w:pPr>
    </w:p>
    <w:p w:rsidR="006006A3" w:rsidRPr="003C3F48" w:rsidRDefault="006006A3" w:rsidP="006006A3">
      <w:pPr>
        <w:autoSpaceDE w:val="0"/>
        <w:autoSpaceDN w:val="0"/>
        <w:adjustRightInd w:val="0"/>
        <w:ind w:left="851" w:right="902"/>
        <w:jc w:val="both"/>
        <w:rPr>
          <w:rFonts w:ascii="Palatino Linotype" w:hAnsi="Palatino Linotype" w:cs="Arial"/>
          <w:i/>
          <w:sz w:val="22"/>
          <w:szCs w:val="22"/>
          <w:lang w:eastAsia="es-MX"/>
        </w:rPr>
      </w:pPr>
      <w:r w:rsidRPr="003C3F48">
        <w:rPr>
          <w:rFonts w:ascii="Palatino Linotype" w:hAnsi="Palatino Linotype" w:cs="Arial"/>
          <w:i/>
          <w:sz w:val="22"/>
          <w:szCs w:val="22"/>
          <w:lang w:eastAsia="es-MX"/>
        </w:rPr>
        <w:t>“</w:t>
      </w:r>
      <w:r w:rsidRPr="003C3F48">
        <w:rPr>
          <w:rFonts w:ascii="Palatino Linotype" w:hAnsi="Palatino Linotype" w:cs="Arial"/>
          <w:b/>
          <w:i/>
          <w:sz w:val="22"/>
          <w:szCs w:val="22"/>
          <w:lang w:eastAsia="es-MX"/>
        </w:rPr>
        <w:t>Clave Única de Registro de Población (CURP).</w:t>
      </w:r>
      <w:r w:rsidRPr="003C3F48">
        <w:rPr>
          <w:rFonts w:ascii="Palatino Linotype" w:hAnsi="Palatino Linotype" w:cs="Arial"/>
          <w:i/>
          <w:sz w:val="22"/>
          <w:szCs w:val="22"/>
          <w:lang w:eastAsia="es-MX"/>
        </w:rPr>
        <w:t xml:space="preserve"> </w:t>
      </w:r>
      <w:r w:rsidRPr="003C3F48">
        <w:rPr>
          <w:rFonts w:ascii="Palatino Linotype" w:hAnsi="Palatino Linotype" w:cs="Arial"/>
          <w:b/>
          <w:i/>
          <w:sz w:val="22"/>
          <w:szCs w:val="22"/>
          <w:lang w:eastAsia="es-MX"/>
        </w:rPr>
        <w:t>La Clave Única de Registro de Población se integra por datos personales que sólo conciernen al particular titular</w:t>
      </w:r>
      <w:r w:rsidRPr="003C3F48">
        <w:rPr>
          <w:rFonts w:ascii="Palatino Linotype" w:hAnsi="Palatino Linotype" w:cs="Arial"/>
          <w:i/>
          <w:sz w:val="22"/>
          <w:szCs w:val="22"/>
          <w:lang w:eastAsia="es-MX"/>
        </w:rPr>
        <w:t xml:space="preserve"> de la misma, </w:t>
      </w:r>
      <w:r w:rsidRPr="003C3F48">
        <w:rPr>
          <w:rFonts w:ascii="Palatino Linotype" w:hAnsi="Palatino Linotype" w:cs="Arial"/>
          <w:b/>
          <w:i/>
          <w:sz w:val="22"/>
          <w:szCs w:val="22"/>
          <w:lang w:eastAsia="es-MX"/>
        </w:rPr>
        <w:t>como lo son su nombre, apellidos, fecha de nacimiento, lugar de nacimiento y sexo</w:t>
      </w:r>
      <w:r w:rsidRPr="003C3F48">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3C3F48">
        <w:rPr>
          <w:rFonts w:ascii="Palatino Linotype" w:hAnsi="Palatino Linotype" w:cs="Arial"/>
          <w:b/>
          <w:i/>
          <w:sz w:val="22"/>
          <w:szCs w:val="22"/>
          <w:lang w:eastAsia="es-MX"/>
        </w:rPr>
        <w:t>por lo que la CURP está considerada como información confidencial</w:t>
      </w:r>
      <w:r w:rsidRPr="003C3F48">
        <w:rPr>
          <w:rFonts w:ascii="Palatino Linotype" w:hAnsi="Palatino Linotype" w:cs="Arial"/>
          <w:i/>
          <w:sz w:val="22"/>
          <w:szCs w:val="22"/>
          <w:lang w:eastAsia="es-MX"/>
        </w:rPr>
        <w:t xml:space="preserve">. </w:t>
      </w:r>
    </w:p>
    <w:p w:rsidR="006006A3" w:rsidRPr="003C3F48" w:rsidRDefault="006006A3" w:rsidP="006006A3">
      <w:pPr>
        <w:autoSpaceDE w:val="0"/>
        <w:autoSpaceDN w:val="0"/>
        <w:adjustRightInd w:val="0"/>
        <w:ind w:left="851" w:right="902"/>
        <w:jc w:val="both"/>
        <w:rPr>
          <w:rFonts w:ascii="Palatino Linotype" w:hAnsi="Palatino Linotype" w:cs="Arial"/>
          <w:i/>
          <w:sz w:val="22"/>
          <w:szCs w:val="22"/>
          <w:lang w:eastAsia="es-MX"/>
        </w:rPr>
      </w:pPr>
    </w:p>
    <w:p w:rsidR="006006A3" w:rsidRPr="003C3F48" w:rsidRDefault="006006A3" w:rsidP="006006A3">
      <w:pPr>
        <w:autoSpaceDE w:val="0"/>
        <w:autoSpaceDN w:val="0"/>
        <w:adjustRightInd w:val="0"/>
        <w:ind w:left="851" w:right="902"/>
        <w:jc w:val="both"/>
        <w:rPr>
          <w:rFonts w:ascii="Palatino Linotype" w:hAnsi="Palatino Linotype" w:cs="Arial"/>
          <w:bCs/>
          <w:i/>
          <w:sz w:val="22"/>
          <w:szCs w:val="22"/>
          <w:lang w:eastAsia="es-MX"/>
        </w:rPr>
      </w:pPr>
      <w:r w:rsidRPr="003C3F48">
        <w:rPr>
          <w:rFonts w:ascii="Palatino Linotype" w:hAnsi="Palatino Linotype" w:cs="Arial"/>
          <w:bCs/>
          <w:i/>
          <w:sz w:val="22"/>
          <w:szCs w:val="22"/>
          <w:lang w:eastAsia="es-MX"/>
        </w:rPr>
        <w:t>Resoluciones:</w:t>
      </w:r>
    </w:p>
    <w:p w:rsidR="006006A3" w:rsidRPr="003C3F48" w:rsidRDefault="006006A3" w:rsidP="006006A3">
      <w:pPr>
        <w:autoSpaceDE w:val="0"/>
        <w:autoSpaceDN w:val="0"/>
        <w:adjustRightInd w:val="0"/>
        <w:ind w:left="851" w:right="902"/>
        <w:jc w:val="both"/>
        <w:rPr>
          <w:rFonts w:ascii="Palatino Linotype" w:hAnsi="Palatino Linotype" w:cs="Arial"/>
          <w:bCs/>
          <w:i/>
          <w:sz w:val="22"/>
          <w:szCs w:val="22"/>
          <w:lang w:eastAsia="es-MX"/>
        </w:rPr>
      </w:pPr>
      <w:r w:rsidRPr="003C3F48">
        <w:rPr>
          <w:rFonts w:ascii="Palatino Linotype" w:hAnsi="Palatino Linotype" w:cs="Arial"/>
          <w:bCs/>
          <w:i/>
          <w:sz w:val="22"/>
          <w:szCs w:val="22"/>
          <w:lang w:eastAsia="es-MX"/>
        </w:rPr>
        <w:t xml:space="preserve">• RRA 3995/16. Secretaría de la Defensa Nacional. 1 de febrero de 2017. Por unanimidad. Comisionado Ponente </w:t>
      </w:r>
      <w:proofErr w:type="spellStart"/>
      <w:r w:rsidRPr="003C3F48">
        <w:rPr>
          <w:rFonts w:ascii="Palatino Linotype" w:hAnsi="Palatino Linotype" w:cs="Arial"/>
          <w:bCs/>
          <w:i/>
          <w:sz w:val="22"/>
          <w:szCs w:val="22"/>
          <w:lang w:eastAsia="es-MX"/>
        </w:rPr>
        <w:t>Rosendoevgueni</w:t>
      </w:r>
      <w:proofErr w:type="spellEnd"/>
      <w:r w:rsidRPr="003C3F48">
        <w:rPr>
          <w:rFonts w:ascii="Palatino Linotype" w:hAnsi="Palatino Linotype" w:cs="Arial"/>
          <w:bCs/>
          <w:i/>
          <w:sz w:val="22"/>
          <w:szCs w:val="22"/>
          <w:lang w:eastAsia="es-MX"/>
        </w:rPr>
        <w:t xml:space="preserve"> Monterrey </w:t>
      </w:r>
      <w:proofErr w:type="spellStart"/>
      <w:r w:rsidRPr="003C3F48">
        <w:rPr>
          <w:rFonts w:ascii="Palatino Linotype" w:hAnsi="Palatino Linotype" w:cs="Arial"/>
          <w:bCs/>
          <w:i/>
          <w:sz w:val="22"/>
          <w:szCs w:val="22"/>
          <w:lang w:eastAsia="es-MX"/>
        </w:rPr>
        <w:t>Chepov</w:t>
      </w:r>
      <w:proofErr w:type="spellEnd"/>
      <w:r w:rsidRPr="003C3F48">
        <w:rPr>
          <w:rFonts w:ascii="Palatino Linotype" w:hAnsi="Palatino Linotype" w:cs="Arial"/>
          <w:bCs/>
          <w:i/>
          <w:sz w:val="22"/>
          <w:szCs w:val="22"/>
          <w:lang w:eastAsia="es-MX"/>
        </w:rPr>
        <w:t>.</w:t>
      </w:r>
    </w:p>
    <w:p w:rsidR="006006A3" w:rsidRPr="003C3F48" w:rsidRDefault="006006A3" w:rsidP="006006A3">
      <w:pPr>
        <w:autoSpaceDE w:val="0"/>
        <w:autoSpaceDN w:val="0"/>
        <w:adjustRightInd w:val="0"/>
        <w:ind w:left="851" w:right="902"/>
        <w:jc w:val="both"/>
        <w:rPr>
          <w:rFonts w:ascii="Palatino Linotype" w:hAnsi="Palatino Linotype" w:cs="Arial"/>
          <w:bCs/>
          <w:i/>
          <w:sz w:val="22"/>
          <w:szCs w:val="22"/>
          <w:lang w:eastAsia="es-MX"/>
        </w:rPr>
      </w:pPr>
      <w:r w:rsidRPr="003C3F48">
        <w:rPr>
          <w:rFonts w:ascii="Palatino Linotype" w:hAnsi="Palatino Linotype" w:cs="Arial"/>
          <w:bCs/>
          <w:i/>
          <w:sz w:val="22"/>
          <w:szCs w:val="22"/>
          <w:lang w:eastAsia="es-MX"/>
        </w:rPr>
        <w:t xml:space="preserve">• RRA 0937/17. Senado de la República. 15 de marzo de 2017. Por unanimidad. Comisionada Ponente </w:t>
      </w:r>
      <w:r w:rsidRPr="003C3F48">
        <w:rPr>
          <w:rFonts w:ascii="Palatino Linotype" w:hAnsi="Palatino Linotype" w:cs="Arial"/>
          <w:i/>
          <w:sz w:val="22"/>
          <w:szCs w:val="22"/>
          <w:lang w:eastAsia="es-MX"/>
        </w:rPr>
        <w:t>Ximena</w:t>
      </w:r>
      <w:r w:rsidRPr="003C3F48">
        <w:rPr>
          <w:rFonts w:ascii="Palatino Linotype" w:hAnsi="Palatino Linotype" w:cs="Arial"/>
          <w:bCs/>
          <w:i/>
          <w:sz w:val="22"/>
          <w:szCs w:val="22"/>
          <w:lang w:eastAsia="es-MX"/>
        </w:rPr>
        <w:t xml:space="preserve"> Puente de la Mora. </w:t>
      </w:r>
    </w:p>
    <w:p w:rsidR="006006A3" w:rsidRPr="003C3F48" w:rsidRDefault="006006A3" w:rsidP="006006A3">
      <w:pPr>
        <w:autoSpaceDE w:val="0"/>
        <w:autoSpaceDN w:val="0"/>
        <w:adjustRightInd w:val="0"/>
        <w:ind w:left="851" w:right="902"/>
        <w:jc w:val="both"/>
        <w:rPr>
          <w:rFonts w:ascii="Palatino Linotype" w:hAnsi="Palatino Linotype" w:cs="Arial"/>
          <w:i/>
          <w:sz w:val="22"/>
          <w:szCs w:val="22"/>
          <w:lang w:eastAsia="es-MX"/>
        </w:rPr>
      </w:pPr>
      <w:r w:rsidRPr="003C3F48">
        <w:rPr>
          <w:rFonts w:ascii="Palatino Linotype" w:hAnsi="Palatino Linotype" w:cs="Arial"/>
          <w:bCs/>
          <w:i/>
          <w:sz w:val="22"/>
          <w:szCs w:val="22"/>
          <w:lang w:eastAsia="es-MX"/>
        </w:rPr>
        <w:t xml:space="preserve">• RRA 0478/17. Secretaría de Relaciones Exteriores. 26 de abril de 2017. Por unanimidad. </w:t>
      </w:r>
      <w:r w:rsidRPr="003C3F48">
        <w:rPr>
          <w:rFonts w:ascii="Palatino Linotype" w:hAnsi="Palatino Linotype" w:cs="Arial"/>
          <w:i/>
          <w:sz w:val="22"/>
          <w:szCs w:val="22"/>
          <w:lang w:eastAsia="es-MX"/>
        </w:rPr>
        <w:t>Comisionada</w:t>
      </w:r>
      <w:r w:rsidRPr="003C3F48">
        <w:rPr>
          <w:rFonts w:ascii="Palatino Linotype" w:hAnsi="Palatino Linotype" w:cs="Arial"/>
          <w:bCs/>
          <w:i/>
          <w:sz w:val="22"/>
          <w:szCs w:val="22"/>
          <w:lang w:eastAsia="es-MX"/>
        </w:rPr>
        <w:t xml:space="preserve"> Ponente Areli Cano Guadiana.</w:t>
      </w:r>
      <w:r w:rsidRPr="003C3F48">
        <w:rPr>
          <w:rFonts w:ascii="Palatino Linotype" w:hAnsi="Palatino Linotype" w:cs="Arial"/>
          <w:i/>
          <w:sz w:val="22"/>
          <w:szCs w:val="22"/>
          <w:lang w:eastAsia="es-MX"/>
        </w:rPr>
        <w:t xml:space="preserve">” </w:t>
      </w:r>
      <w:r w:rsidRPr="003C3F48">
        <w:rPr>
          <w:rFonts w:ascii="Palatino Linotype" w:hAnsi="Palatino Linotype" w:cs="Arial"/>
          <w:i/>
          <w:sz w:val="22"/>
          <w:szCs w:val="22"/>
        </w:rPr>
        <w:t>(Sic)</w:t>
      </w:r>
    </w:p>
    <w:p w:rsidR="006006A3" w:rsidRPr="003C3F48" w:rsidRDefault="006006A3" w:rsidP="006006A3">
      <w:pPr>
        <w:autoSpaceDE w:val="0"/>
        <w:autoSpaceDN w:val="0"/>
        <w:adjustRightInd w:val="0"/>
        <w:ind w:left="851" w:right="902"/>
        <w:jc w:val="both"/>
        <w:rPr>
          <w:rFonts w:ascii="Palatino Linotype" w:hAnsi="Palatino Linotype" w:cs="Arial"/>
          <w:i/>
          <w:sz w:val="22"/>
          <w:szCs w:val="22"/>
        </w:rPr>
      </w:pPr>
      <w:r w:rsidRPr="003C3F48">
        <w:rPr>
          <w:rFonts w:ascii="Palatino Linotype" w:hAnsi="Palatino Linotype" w:cs="Arial"/>
          <w:i/>
          <w:sz w:val="22"/>
          <w:szCs w:val="22"/>
        </w:rPr>
        <w:t>(Énfasis añadido)</w:t>
      </w:r>
    </w:p>
    <w:p w:rsidR="006006A3" w:rsidRPr="003C3F48" w:rsidRDefault="006006A3" w:rsidP="006006A3">
      <w:pPr>
        <w:autoSpaceDE w:val="0"/>
        <w:autoSpaceDN w:val="0"/>
        <w:adjustRightInd w:val="0"/>
        <w:ind w:left="851" w:right="902"/>
        <w:jc w:val="both"/>
        <w:rPr>
          <w:rFonts w:ascii="Palatino Linotype" w:hAnsi="Palatino Linotype" w:cs="Arial"/>
          <w:i/>
          <w:sz w:val="22"/>
          <w:szCs w:val="22"/>
        </w:rPr>
      </w:pPr>
    </w:p>
    <w:p w:rsidR="006006A3" w:rsidRPr="003C3F48" w:rsidRDefault="006006A3" w:rsidP="006006A3">
      <w:pPr>
        <w:spacing w:line="360" w:lineRule="auto"/>
        <w:jc w:val="both"/>
        <w:rPr>
          <w:rFonts w:ascii="Palatino Linotype" w:hAnsi="Palatino Linotype" w:cs="Arial"/>
          <w:lang w:eastAsia="es-MX"/>
        </w:rPr>
      </w:pPr>
      <w:r w:rsidRPr="003C3F48">
        <w:rPr>
          <w:rFonts w:ascii="Palatino Linotype" w:hAnsi="Palatino Linotype" w:cs="Arial"/>
          <w:lang w:eastAsia="es-MX"/>
        </w:rPr>
        <w:t xml:space="preserve">De lo anterior, se desprende que la </w:t>
      </w:r>
      <w:r w:rsidRPr="003C3F48">
        <w:rPr>
          <w:rFonts w:ascii="Palatino Linotype" w:hAnsi="Palatino Linotype"/>
          <w:lang w:eastAsia="es-MX"/>
        </w:rPr>
        <w:t xml:space="preserve">CURP, </w:t>
      </w:r>
      <w:r w:rsidRPr="003C3F48">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3C3F48">
        <w:rPr>
          <w:rFonts w:ascii="Palatino Linotype" w:hAnsi="Palatino Linotype"/>
          <w:bCs/>
        </w:rPr>
        <w:t>personal</w:t>
      </w:r>
      <w:r w:rsidRPr="003C3F48">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3C3F48">
        <w:rPr>
          <w:rFonts w:ascii="Palatino Linotype" w:hAnsi="Palatino Linotype" w:cs="Arial"/>
        </w:rPr>
        <w:t>4, fracción XI</w:t>
      </w:r>
      <w:r w:rsidRPr="003C3F48">
        <w:rPr>
          <w:rFonts w:ascii="Palatino Linotype" w:hAnsi="Palatino Linotype" w:cs="Arial"/>
          <w:lang w:eastAsia="es-MX"/>
        </w:rPr>
        <w:t xml:space="preserve"> </w:t>
      </w:r>
      <w:r w:rsidRPr="003C3F48">
        <w:rPr>
          <w:rFonts w:ascii="Palatino Linotype" w:hAnsi="Palatino Linotype" w:cs="Arial"/>
        </w:rPr>
        <w:t>de la Ley de Protección de Datos Personales en Posesión de Sujetos Obligados del Estado de México y Municipios</w:t>
      </w:r>
      <w:r w:rsidRPr="003C3F48">
        <w:rPr>
          <w:rFonts w:ascii="Palatino Linotype" w:hAnsi="Palatino Linotype" w:cs="Arial"/>
          <w:lang w:eastAsia="es-MX"/>
        </w:rPr>
        <w:t>.</w:t>
      </w:r>
    </w:p>
    <w:p w:rsidR="006006A3" w:rsidRPr="003C3F48" w:rsidRDefault="006006A3" w:rsidP="006006A3">
      <w:pPr>
        <w:spacing w:line="360" w:lineRule="auto"/>
        <w:jc w:val="both"/>
        <w:rPr>
          <w:rFonts w:ascii="Palatino Linotype" w:hAnsi="Palatino Linotype" w:cs="Arial"/>
          <w:lang w:eastAsia="es-MX"/>
        </w:rPr>
      </w:pPr>
    </w:p>
    <w:p w:rsidR="006006A3" w:rsidRPr="003C3F48" w:rsidRDefault="006006A3" w:rsidP="006006A3">
      <w:pPr>
        <w:spacing w:line="360" w:lineRule="auto"/>
        <w:ind w:right="-93"/>
        <w:jc w:val="both"/>
        <w:rPr>
          <w:rFonts w:ascii="Palatino Linotype" w:hAnsi="Palatino Linotype" w:cs="Arial"/>
        </w:rPr>
      </w:pPr>
      <w:r w:rsidRPr="003C3F48">
        <w:rPr>
          <w:rFonts w:ascii="Palatino Linotype" w:hAnsi="Palatino Linotype" w:cs="Arial"/>
          <w:lang w:eastAsia="es-MX"/>
        </w:rPr>
        <w:lastRenderedPageBreak/>
        <w:t xml:space="preserve">Ahora bien, no se omite comentar </w:t>
      </w:r>
      <w:r w:rsidRPr="003C3F48">
        <w:rPr>
          <w:rFonts w:ascii="Palatino Linotype" w:hAnsi="Palatino Linotype" w:cs="Arial"/>
        </w:rPr>
        <w:t xml:space="preserve">respecto a la </w:t>
      </w:r>
      <w:r w:rsidRPr="003C3F48">
        <w:rPr>
          <w:rFonts w:ascii="Palatino Linotype" w:hAnsi="Palatino Linotype" w:cs="Arial"/>
          <w:b/>
        </w:rPr>
        <w:t>fotografía</w:t>
      </w:r>
      <w:r w:rsidRPr="003C3F48">
        <w:rPr>
          <w:rFonts w:ascii="Palatino Linotype" w:hAnsi="Palatino Linotype" w:cs="Arial"/>
        </w:rPr>
        <w:t xml:space="preserve"> contenida en currículum o documento análogo, cuyos titulares sean servidores públicos de mando medio o superior, ésta no es susceptible de clasificarse con carácter de confidencial aún y cuando es considerada como dato personal; ello en razón de que los servidores públicos que desempeñan cargos cuyas atribuciones -entre otras- son enfocadas a un rol de dirección, así como las de brindar atención al público en general a través de trámites generales básicos, con el fin de lograr la eficiencia y eficacia en el ejercicio del derecho a la protección de datos personales de parte de los Sujetos Obligados, por lo que ellos son el contacto directo entre éstos y los particulares.</w:t>
      </w:r>
    </w:p>
    <w:p w:rsidR="006006A3" w:rsidRPr="003C3F48" w:rsidRDefault="006006A3" w:rsidP="006006A3">
      <w:pPr>
        <w:spacing w:line="360" w:lineRule="auto"/>
        <w:ind w:right="-93"/>
        <w:jc w:val="both"/>
        <w:rPr>
          <w:rFonts w:asciiTheme="minorHAnsi" w:eastAsiaTheme="minorEastAsia" w:hAnsiTheme="minorHAnsi" w:cstheme="minorBidi"/>
          <w:noProof/>
          <w:sz w:val="20"/>
          <w:szCs w:val="20"/>
          <w:lang w:eastAsia="es-MX"/>
        </w:rPr>
      </w:pPr>
    </w:p>
    <w:p w:rsidR="006006A3" w:rsidRPr="003C3F48" w:rsidRDefault="006006A3" w:rsidP="006006A3">
      <w:pPr>
        <w:spacing w:line="360" w:lineRule="auto"/>
        <w:ind w:right="-93"/>
        <w:jc w:val="both"/>
        <w:rPr>
          <w:rFonts w:ascii="Palatino Linotype" w:hAnsi="Palatino Linotype" w:cs="Arial"/>
        </w:rPr>
      </w:pPr>
      <w:r w:rsidRPr="003C3F48">
        <w:rPr>
          <w:rFonts w:ascii="Palatino Linotype" w:hAnsi="Palatino Linotype" w:cs="Arial"/>
        </w:rPr>
        <w:t>Dicho de otra manera, la publicidad de la imagen de su rostro permite que sea asociado, en su caso con su nombre, cargo y función de gobierno; lo que permite a la ciudadanía identificar al servidor público encargado del trámite que le interesa o el que autorizó el acto de gobierno solicitado o en el que directamente se ve involucrado.</w:t>
      </w:r>
    </w:p>
    <w:p w:rsidR="006006A3" w:rsidRPr="003C3F48" w:rsidRDefault="006006A3" w:rsidP="006006A3">
      <w:pPr>
        <w:spacing w:line="360" w:lineRule="auto"/>
        <w:ind w:right="-93"/>
        <w:jc w:val="both"/>
        <w:rPr>
          <w:rFonts w:ascii="Palatino Linotype" w:hAnsi="Palatino Linotype" w:cs="Arial"/>
        </w:rPr>
      </w:pPr>
    </w:p>
    <w:p w:rsidR="006006A3" w:rsidRPr="003C3F48" w:rsidRDefault="006006A3" w:rsidP="006006A3">
      <w:pPr>
        <w:spacing w:line="360" w:lineRule="auto"/>
        <w:ind w:right="-93"/>
        <w:jc w:val="both"/>
        <w:rPr>
          <w:rFonts w:ascii="Palatino Linotype" w:hAnsi="Palatino Linotype" w:cs="Arial"/>
        </w:rPr>
      </w:pPr>
      <w:r w:rsidRPr="003C3F48">
        <w:rPr>
          <w:rFonts w:ascii="Palatino Linotype" w:hAnsi="Palatino Linotype" w:cs="Arial"/>
        </w:rPr>
        <w:t>Asimismo, la suscrita estima que ostentar un cargo público conlleva a permitir cierta intromisión en la vida de los servidores públicos cuando la información reviste relevancia por o para el ejercicio de sus funciones; en este caso, tienen que ceder o conceder la publicidad de su imagen cuando derivado de sus atribuciones atiende de manera directa trámites o servicios o, aun no siendo de manera directa, son los responsables de autorizarlos o bien otorgan atención al público.</w:t>
      </w:r>
    </w:p>
    <w:p w:rsidR="006006A3" w:rsidRPr="003C3F48" w:rsidRDefault="006006A3" w:rsidP="006006A3">
      <w:pPr>
        <w:spacing w:line="360" w:lineRule="auto"/>
        <w:ind w:right="-93"/>
        <w:jc w:val="both"/>
        <w:rPr>
          <w:rFonts w:ascii="Palatino Linotype" w:hAnsi="Palatino Linotype" w:cs="Arial"/>
        </w:rPr>
      </w:pPr>
    </w:p>
    <w:p w:rsidR="006006A3" w:rsidRPr="003C3F48" w:rsidRDefault="006006A3" w:rsidP="006006A3">
      <w:pPr>
        <w:spacing w:line="360" w:lineRule="auto"/>
        <w:ind w:right="-93"/>
        <w:jc w:val="both"/>
        <w:rPr>
          <w:rFonts w:ascii="Palatino Linotype" w:hAnsi="Palatino Linotype" w:cs="Arial"/>
        </w:rPr>
      </w:pPr>
      <w:r w:rsidRPr="003C3F48">
        <w:rPr>
          <w:rFonts w:ascii="Palatino Linotype" w:hAnsi="Palatino Linotype" w:cs="Arial"/>
        </w:rPr>
        <w:t xml:space="preserve">Por lo anterior, la transparencia es imprescindible para la vigilancia pública, por ello, no se considera procedente la clasificación de la fotografía de un servidor público que </w:t>
      </w:r>
      <w:r w:rsidRPr="003C3F48">
        <w:rPr>
          <w:rFonts w:ascii="Palatino Linotype" w:hAnsi="Palatino Linotype" w:cs="Arial"/>
        </w:rPr>
        <w:lastRenderedPageBreak/>
        <w:t>tenga nivel medio o superior como confidencial pues resulta mayor el beneficio de conocer a las personas cuyo nivel y/o rango conlleva a emitir actos de autoridad.</w:t>
      </w:r>
    </w:p>
    <w:p w:rsidR="006006A3" w:rsidRPr="003C3F48" w:rsidRDefault="006006A3" w:rsidP="006006A3">
      <w:pPr>
        <w:spacing w:line="360" w:lineRule="auto"/>
        <w:jc w:val="both"/>
        <w:rPr>
          <w:rFonts w:ascii="Palatino Linotype" w:hAnsi="Palatino Linotype" w:cs="Arial"/>
          <w:lang w:eastAsia="es-MX"/>
        </w:rPr>
      </w:pPr>
    </w:p>
    <w:p w:rsidR="006006A3" w:rsidRPr="003C3F48" w:rsidRDefault="006006A3" w:rsidP="006006A3">
      <w:pPr>
        <w:spacing w:line="360" w:lineRule="auto"/>
        <w:jc w:val="both"/>
        <w:rPr>
          <w:rFonts w:ascii="Palatino Linotype" w:hAnsi="Palatino Linotype" w:cs="Arial"/>
          <w:lang w:val="es-ES_tradnl"/>
        </w:rPr>
      </w:pPr>
      <w:r w:rsidRPr="003C3F48">
        <w:rPr>
          <w:rFonts w:ascii="Palatino Linotype" w:hAnsi="Palatino Linotype" w:cs="Arial"/>
        </w:rPr>
        <w:t>En este contexto, el hecho de que la información pública solicitada contenga datos personales susceptibles de ser protegidos mediante su versión pública, ello no implica que esta circunstancia opere en automático, sino que es necesario que el Comité de Transparencia del</w:t>
      </w:r>
      <w:r w:rsidRPr="003C3F48">
        <w:rPr>
          <w:rFonts w:ascii="Palatino Linotype" w:hAnsi="Palatino Linotype" w:cs="Arial"/>
          <w:b/>
          <w:color w:val="000000"/>
        </w:rPr>
        <w:t xml:space="preserve"> SUJETO OBLIGADO</w:t>
      </w:r>
      <w:r w:rsidRPr="003C3F48">
        <w:rPr>
          <w:rFonts w:ascii="Palatino Linotype" w:hAnsi="Palatino Linotype" w:cs="Arial"/>
          <w:b/>
        </w:rPr>
        <w:t xml:space="preserve"> </w:t>
      </w:r>
      <w:r w:rsidRPr="003C3F48">
        <w:rPr>
          <w:rFonts w:ascii="Palatino Linotype" w:hAnsi="Palatino Linotype" w:cs="Arial"/>
        </w:rPr>
        <w:t>emita el respectivo acuerdo de clasificación, ello en términos de</w:t>
      </w:r>
      <w:r w:rsidRPr="003C3F48">
        <w:rPr>
          <w:rFonts w:ascii="Palatino Linotype" w:hAnsi="Palatino Linotype" w:cs="Arial"/>
          <w:lang w:val="es-ES_tradnl"/>
        </w:rPr>
        <w:t xml:space="preserve"> los artículos 3, fracción XLV, 49, fracción VIII, 132, fracciones II y III, 137 y 149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a continuación se citan:</w:t>
      </w:r>
    </w:p>
    <w:p w:rsidR="006006A3" w:rsidRPr="003C3F48" w:rsidRDefault="006006A3" w:rsidP="006006A3">
      <w:pPr>
        <w:jc w:val="both"/>
        <w:rPr>
          <w:rFonts w:ascii="Palatino Linotype" w:hAnsi="Palatino Linotype" w:cs="Arial"/>
        </w:rPr>
      </w:pPr>
    </w:p>
    <w:p w:rsidR="006006A3" w:rsidRPr="003C3F48" w:rsidRDefault="006006A3" w:rsidP="006006A3">
      <w:pPr>
        <w:ind w:left="851" w:right="902"/>
        <w:jc w:val="both"/>
        <w:rPr>
          <w:rFonts w:ascii="Palatino Linotype" w:hAnsi="Palatino Linotype" w:cs="Arial"/>
          <w:i/>
          <w:sz w:val="22"/>
          <w:szCs w:val="22"/>
          <w:lang w:val="es-ES_tradnl"/>
        </w:rPr>
      </w:pPr>
      <w:r w:rsidRPr="003C3F48">
        <w:rPr>
          <w:rFonts w:ascii="Palatino Linotype" w:hAnsi="Palatino Linotype" w:cs="Arial"/>
          <w:b/>
          <w:i/>
          <w:sz w:val="22"/>
          <w:szCs w:val="22"/>
          <w:lang w:val="es-ES_tradnl"/>
        </w:rPr>
        <w:t>“Artículo 3</w:t>
      </w:r>
      <w:r w:rsidRPr="003C3F48">
        <w:rPr>
          <w:rFonts w:ascii="Palatino Linotype" w:hAnsi="Palatino Linotype" w:cs="Arial"/>
          <w:i/>
          <w:sz w:val="22"/>
          <w:szCs w:val="22"/>
          <w:lang w:val="es-ES_tradnl"/>
        </w:rPr>
        <w:t xml:space="preserve">. Para los efectos </w:t>
      </w:r>
      <w:r w:rsidRPr="003C3F48">
        <w:rPr>
          <w:rFonts w:ascii="Palatino Linotype" w:hAnsi="Palatino Linotype"/>
          <w:i/>
          <w:sz w:val="22"/>
          <w:lang w:val="es-ES_tradnl"/>
        </w:rPr>
        <w:t xml:space="preserve">de la </w:t>
      </w:r>
      <w:r w:rsidRPr="003C3F48">
        <w:rPr>
          <w:rFonts w:ascii="Palatino Linotype" w:hAnsi="Palatino Linotype" w:cs="Arial"/>
          <w:i/>
          <w:sz w:val="22"/>
          <w:szCs w:val="22"/>
          <w:lang w:val="es-ES_tradnl"/>
        </w:rPr>
        <w:t>presente Ley se entenderá por:</w:t>
      </w:r>
    </w:p>
    <w:p w:rsidR="006006A3" w:rsidRPr="003C3F48" w:rsidRDefault="006006A3" w:rsidP="006006A3">
      <w:pPr>
        <w:ind w:left="851" w:right="902"/>
        <w:jc w:val="both"/>
        <w:rPr>
          <w:rFonts w:ascii="Palatino Linotype" w:hAnsi="Palatino Linotype" w:cs="Arial"/>
          <w:i/>
          <w:sz w:val="22"/>
          <w:szCs w:val="22"/>
          <w:lang w:val="es-ES_tradnl"/>
        </w:rPr>
      </w:pPr>
      <w:r w:rsidRPr="003C3F48">
        <w:rPr>
          <w:rFonts w:ascii="Palatino Linotype" w:hAnsi="Palatino Linotype" w:cs="Arial"/>
          <w:i/>
          <w:sz w:val="22"/>
          <w:szCs w:val="22"/>
          <w:lang w:val="es-ES_tradnl"/>
        </w:rPr>
        <w:t>. . .</w:t>
      </w:r>
    </w:p>
    <w:p w:rsidR="006006A3" w:rsidRPr="003C3F48" w:rsidRDefault="006006A3" w:rsidP="006006A3">
      <w:pPr>
        <w:ind w:left="851" w:right="902"/>
        <w:jc w:val="both"/>
        <w:rPr>
          <w:rFonts w:ascii="Palatino Linotype" w:hAnsi="Palatino Linotype" w:cs="Arial"/>
          <w:i/>
          <w:sz w:val="22"/>
          <w:szCs w:val="22"/>
          <w:lang w:val="es-ES_tradnl"/>
        </w:rPr>
      </w:pPr>
      <w:r w:rsidRPr="003C3F48">
        <w:rPr>
          <w:rFonts w:ascii="Palatino Linotype" w:hAnsi="Palatino Linotype" w:cs="Arial"/>
          <w:i/>
          <w:sz w:val="22"/>
          <w:szCs w:val="22"/>
          <w:lang w:val="es-ES_tradnl"/>
        </w:rPr>
        <w:t xml:space="preserve">XLV. Versión pública: Documento en el que se elimine, suprime o borra la información clasificada como reservada o confidencial </w:t>
      </w:r>
      <w:r w:rsidRPr="003C3F48">
        <w:rPr>
          <w:rFonts w:ascii="Palatino Linotype" w:hAnsi="Palatino Linotype"/>
          <w:i/>
          <w:sz w:val="22"/>
          <w:lang w:val="es-ES_tradnl"/>
        </w:rPr>
        <w:t xml:space="preserve">para </w:t>
      </w:r>
      <w:r w:rsidRPr="003C3F48">
        <w:rPr>
          <w:rFonts w:ascii="Palatino Linotype" w:hAnsi="Palatino Linotype" w:cs="Arial"/>
          <w:i/>
          <w:sz w:val="22"/>
          <w:szCs w:val="22"/>
          <w:lang w:val="es-ES_tradnl"/>
        </w:rPr>
        <w:t>permitir su acceso.</w:t>
      </w:r>
    </w:p>
    <w:p w:rsidR="006006A3" w:rsidRPr="003C3F48" w:rsidRDefault="006006A3" w:rsidP="006006A3">
      <w:pPr>
        <w:ind w:left="851" w:right="902"/>
        <w:jc w:val="both"/>
        <w:rPr>
          <w:rFonts w:ascii="Palatino Linotype" w:hAnsi="Palatino Linotype" w:cs="Arial"/>
          <w:i/>
          <w:sz w:val="22"/>
          <w:szCs w:val="22"/>
          <w:lang w:val="es-ES_tradnl"/>
        </w:rPr>
      </w:pPr>
      <w:r w:rsidRPr="003C3F48">
        <w:rPr>
          <w:rFonts w:ascii="Palatino Linotype" w:hAnsi="Palatino Linotype" w:cs="Arial"/>
          <w:b/>
          <w:i/>
          <w:sz w:val="22"/>
          <w:szCs w:val="22"/>
          <w:lang w:val="es-ES_tradnl"/>
        </w:rPr>
        <w:t>Artículo 49.</w:t>
      </w:r>
      <w:r w:rsidRPr="003C3F48">
        <w:rPr>
          <w:rFonts w:ascii="Palatino Linotype" w:hAnsi="Palatino Linotype" w:cs="Arial"/>
          <w:i/>
          <w:sz w:val="22"/>
          <w:szCs w:val="22"/>
          <w:lang w:val="es-ES_tradnl"/>
        </w:rPr>
        <w:t xml:space="preserve"> Los Comités de Transparencia tendrán las siguientes atribuciones:</w:t>
      </w:r>
    </w:p>
    <w:p w:rsidR="006006A3" w:rsidRPr="003C3F48" w:rsidRDefault="006006A3" w:rsidP="006006A3">
      <w:pPr>
        <w:ind w:left="851" w:right="902"/>
        <w:jc w:val="both"/>
        <w:rPr>
          <w:rFonts w:ascii="Palatino Linotype" w:hAnsi="Palatino Linotype" w:cs="Arial"/>
          <w:i/>
          <w:sz w:val="22"/>
          <w:szCs w:val="22"/>
          <w:lang w:val="es-ES_tradnl"/>
        </w:rPr>
      </w:pPr>
      <w:r w:rsidRPr="003C3F48">
        <w:rPr>
          <w:rFonts w:ascii="Palatino Linotype" w:hAnsi="Palatino Linotype" w:cs="Arial"/>
          <w:i/>
          <w:sz w:val="22"/>
          <w:szCs w:val="22"/>
          <w:lang w:val="es-ES_tradnl"/>
        </w:rPr>
        <w:t xml:space="preserve">VIII. Aprobar, modificar o revocar la clasificación de </w:t>
      </w:r>
      <w:r w:rsidRPr="003C3F48">
        <w:rPr>
          <w:rFonts w:ascii="Palatino Linotype" w:hAnsi="Palatino Linotype"/>
          <w:i/>
          <w:sz w:val="22"/>
          <w:lang w:val="es-ES_tradnl"/>
        </w:rPr>
        <w:t xml:space="preserve">la </w:t>
      </w:r>
      <w:r w:rsidRPr="003C3F48">
        <w:rPr>
          <w:rFonts w:ascii="Palatino Linotype" w:hAnsi="Palatino Linotype" w:cs="Arial"/>
          <w:i/>
          <w:sz w:val="22"/>
          <w:szCs w:val="22"/>
          <w:lang w:val="es-ES_tradnl"/>
        </w:rPr>
        <w:t>información;</w:t>
      </w:r>
    </w:p>
    <w:p w:rsidR="006006A3" w:rsidRPr="003C3F48" w:rsidRDefault="006006A3" w:rsidP="006006A3">
      <w:pPr>
        <w:ind w:left="851" w:right="902"/>
        <w:jc w:val="both"/>
        <w:rPr>
          <w:rFonts w:ascii="Palatino Linotype" w:hAnsi="Palatino Linotype" w:cs="Arial"/>
          <w:i/>
          <w:sz w:val="22"/>
          <w:szCs w:val="22"/>
          <w:lang w:val="es-ES_tradnl"/>
        </w:rPr>
      </w:pPr>
      <w:r w:rsidRPr="003C3F48">
        <w:rPr>
          <w:rFonts w:ascii="Palatino Linotype" w:hAnsi="Palatino Linotype" w:cs="Arial"/>
          <w:b/>
          <w:i/>
          <w:sz w:val="22"/>
          <w:szCs w:val="22"/>
          <w:lang w:val="es-ES_tradnl"/>
        </w:rPr>
        <w:t>Artículo 132.</w:t>
      </w:r>
      <w:r w:rsidRPr="003C3F48">
        <w:rPr>
          <w:rFonts w:ascii="Palatino Linotype" w:hAnsi="Palatino Linotype" w:cs="Arial"/>
          <w:i/>
          <w:sz w:val="22"/>
          <w:szCs w:val="22"/>
          <w:lang w:val="es-ES_tradnl"/>
        </w:rPr>
        <w:t xml:space="preserve"> La clasificación de la información se llevará a cabo en el momento en que:</w:t>
      </w:r>
    </w:p>
    <w:p w:rsidR="006006A3" w:rsidRPr="003C3F48" w:rsidRDefault="006006A3" w:rsidP="006006A3">
      <w:pPr>
        <w:ind w:left="851" w:right="902"/>
        <w:jc w:val="both"/>
        <w:rPr>
          <w:rFonts w:ascii="Palatino Linotype" w:hAnsi="Palatino Linotype" w:cs="Arial"/>
          <w:i/>
          <w:sz w:val="22"/>
          <w:szCs w:val="22"/>
          <w:lang w:val="es-ES_tradnl"/>
        </w:rPr>
      </w:pPr>
      <w:r w:rsidRPr="003C3F48">
        <w:rPr>
          <w:rFonts w:ascii="Palatino Linotype" w:hAnsi="Palatino Linotype" w:cs="Arial"/>
          <w:i/>
          <w:sz w:val="22"/>
          <w:szCs w:val="22"/>
          <w:lang w:val="es-ES_tradnl"/>
        </w:rPr>
        <w:t>II. Se determine mediante resolución de autoridad competente; o</w:t>
      </w:r>
    </w:p>
    <w:p w:rsidR="006006A3" w:rsidRPr="003C3F48" w:rsidRDefault="006006A3" w:rsidP="006006A3">
      <w:pPr>
        <w:ind w:left="851" w:right="902"/>
        <w:jc w:val="both"/>
        <w:rPr>
          <w:rFonts w:ascii="Palatino Linotype" w:hAnsi="Palatino Linotype" w:cs="Arial"/>
          <w:i/>
          <w:sz w:val="22"/>
          <w:szCs w:val="22"/>
          <w:lang w:val="es-ES_tradnl"/>
        </w:rPr>
      </w:pPr>
      <w:r w:rsidRPr="003C3F48">
        <w:rPr>
          <w:rFonts w:ascii="Palatino Linotype" w:hAnsi="Palatino Linotype"/>
          <w:i/>
          <w:sz w:val="22"/>
          <w:lang w:val="es-ES_tradnl"/>
        </w:rPr>
        <w:t xml:space="preserve">III. </w:t>
      </w:r>
      <w:r w:rsidRPr="003C3F48">
        <w:rPr>
          <w:rFonts w:ascii="Palatino Linotype" w:hAnsi="Palatino Linotype" w:cs="Arial"/>
          <w:i/>
          <w:sz w:val="22"/>
          <w:szCs w:val="22"/>
          <w:lang w:val="es-ES_tradnl"/>
        </w:rPr>
        <w:t>Se generen versiones públicas para dar cumplimiento a las obligaciones</w:t>
      </w:r>
      <w:r w:rsidRPr="003C3F48">
        <w:rPr>
          <w:rFonts w:ascii="Palatino Linotype" w:hAnsi="Palatino Linotype"/>
          <w:i/>
          <w:sz w:val="22"/>
          <w:lang w:val="es-ES_tradnl"/>
        </w:rPr>
        <w:t xml:space="preserve"> de </w:t>
      </w:r>
      <w:r w:rsidRPr="003C3F48">
        <w:rPr>
          <w:rFonts w:ascii="Palatino Linotype" w:hAnsi="Palatino Linotype" w:cs="Arial"/>
          <w:i/>
          <w:sz w:val="22"/>
          <w:szCs w:val="22"/>
          <w:lang w:val="es-ES_tradnl"/>
        </w:rPr>
        <w:t>transparencia previstas en esta Ley.</w:t>
      </w:r>
    </w:p>
    <w:p w:rsidR="006006A3" w:rsidRPr="003C3F48" w:rsidRDefault="006006A3" w:rsidP="006006A3">
      <w:pPr>
        <w:ind w:left="851" w:right="902"/>
        <w:jc w:val="both"/>
        <w:rPr>
          <w:rFonts w:ascii="Palatino Linotype" w:hAnsi="Palatino Linotype" w:cs="Arial"/>
          <w:i/>
          <w:sz w:val="22"/>
          <w:szCs w:val="22"/>
          <w:lang w:val="es-ES_tradnl"/>
        </w:rPr>
      </w:pPr>
      <w:r w:rsidRPr="003C3F48">
        <w:rPr>
          <w:rFonts w:ascii="Palatino Linotype" w:hAnsi="Palatino Linotype" w:cs="Arial"/>
          <w:b/>
          <w:i/>
          <w:sz w:val="22"/>
          <w:szCs w:val="22"/>
          <w:lang w:val="es-ES_tradnl"/>
        </w:rPr>
        <w:t>Artículo 137.</w:t>
      </w:r>
      <w:r w:rsidRPr="003C3F48">
        <w:rPr>
          <w:rFonts w:ascii="Palatino Linotype" w:hAnsi="Palatino Linotype" w:cs="Arial"/>
          <w:i/>
          <w:sz w:val="22"/>
          <w:szCs w:val="22"/>
          <w:lang w:val="es-ES_tradnl"/>
        </w:rPr>
        <w:t xml:space="preserve"> Cuando un mismo medio, impreso o electrónico, contenga información pública y reservada o confidencial, la Unidad</w:t>
      </w:r>
      <w:r w:rsidRPr="003C3F48">
        <w:rPr>
          <w:rFonts w:ascii="Palatino Linotype" w:hAnsi="Palatino Linotype"/>
          <w:i/>
          <w:sz w:val="22"/>
          <w:lang w:val="es-ES_tradnl"/>
        </w:rPr>
        <w:t xml:space="preserve"> de </w:t>
      </w:r>
      <w:r w:rsidRPr="003C3F48">
        <w:rPr>
          <w:rFonts w:ascii="Palatino Linotype" w:hAnsi="Palatino Linotype" w:cs="Arial"/>
          <w:i/>
          <w:sz w:val="22"/>
          <w:szCs w:val="22"/>
          <w:lang w:val="es-ES_tradnl"/>
        </w:rPr>
        <w:t>Transparencia para efectos de atender una solicitud</w:t>
      </w:r>
      <w:r w:rsidRPr="003C3F48">
        <w:rPr>
          <w:rFonts w:ascii="Palatino Linotype" w:hAnsi="Palatino Linotype"/>
          <w:i/>
          <w:sz w:val="22"/>
          <w:lang w:val="es-ES_tradnl"/>
        </w:rPr>
        <w:t xml:space="preserve"> de </w:t>
      </w:r>
      <w:r w:rsidRPr="003C3F48">
        <w:rPr>
          <w:rFonts w:ascii="Palatino Linotype" w:hAnsi="Palatino Linotype" w:cs="Arial"/>
          <w:i/>
          <w:sz w:val="22"/>
          <w:szCs w:val="22"/>
          <w:lang w:val="es-ES_tradnl"/>
        </w:rPr>
        <w:t>información,</w:t>
      </w:r>
      <w:r w:rsidRPr="003C3F48">
        <w:rPr>
          <w:rFonts w:ascii="Palatino Linotype" w:hAnsi="Palatino Linotype"/>
          <w:i/>
          <w:sz w:val="22"/>
          <w:lang w:val="es-ES_tradnl"/>
        </w:rPr>
        <w:t xml:space="preserve"> deberán </w:t>
      </w:r>
      <w:r w:rsidRPr="003C3F48">
        <w:rPr>
          <w:rFonts w:ascii="Palatino Linotype" w:hAnsi="Palatino Linotype" w:cs="Arial"/>
          <w:i/>
          <w:sz w:val="22"/>
          <w:szCs w:val="22"/>
          <w:lang w:val="es-ES_tradnl"/>
        </w:rPr>
        <w:t>elaborar una versión pública en la que se testen las partes o secciones clasificadas, indicando su contenido de manera genérica y fundando y motivando su clasificación.</w:t>
      </w:r>
    </w:p>
    <w:p w:rsidR="006006A3" w:rsidRPr="003C3F48" w:rsidRDefault="006006A3" w:rsidP="006006A3">
      <w:pPr>
        <w:ind w:left="851" w:right="902"/>
        <w:jc w:val="both"/>
        <w:rPr>
          <w:rFonts w:ascii="Palatino Linotype" w:hAnsi="Palatino Linotype" w:cs="Arial"/>
          <w:i/>
          <w:sz w:val="22"/>
          <w:szCs w:val="22"/>
          <w:lang w:val="es-ES_tradnl"/>
        </w:rPr>
      </w:pPr>
      <w:r w:rsidRPr="003C3F48">
        <w:rPr>
          <w:rFonts w:ascii="Palatino Linotype" w:hAnsi="Palatino Linotype" w:cs="Arial"/>
          <w:b/>
          <w:i/>
          <w:sz w:val="22"/>
          <w:szCs w:val="22"/>
          <w:lang w:val="es-ES_tradnl"/>
        </w:rPr>
        <w:t>Artículo 149.</w:t>
      </w:r>
      <w:r w:rsidRPr="003C3F48">
        <w:rPr>
          <w:rFonts w:ascii="Palatino Linotype" w:hAnsi="Palatino Linotype" w:cs="Arial"/>
          <w:i/>
          <w:sz w:val="22"/>
          <w:szCs w:val="22"/>
          <w:lang w:val="es-ES_tradnl"/>
        </w:rPr>
        <w:t xml:space="preserve"> El acuerdo que clasifique la información como confidencial deberá contener un razonamiento lógico en el que demuestre que la información se encuentra en alguna o algunas de las hipótesis previstas en la presente Ley.</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b/>
          <w:i/>
          <w:sz w:val="22"/>
          <w:szCs w:val="22"/>
          <w:lang w:eastAsia="es-MX"/>
        </w:rPr>
        <w:lastRenderedPageBreak/>
        <w:t>Segundo.-</w:t>
      </w:r>
      <w:r w:rsidRPr="003C3F48">
        <w:rPr>
          <w:rFonts w:ascii="Palatino Linotype" w:hAnsi="Palatino Linotype" w:cs="Arial"/>
          <w:i/>
          <w:sz w:val="22"/>
          <w:szCs w:val="22"/>
          <w:lang w:eastAsia="es-MX"/>
        </w:rPr>
        <w:t xml:space="preserve"> Para efectos de los presentes Lineamientos Generales, se entenderá por:</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b/>
          <w:i/>
          <w:sz w:val="22"/>
          <w:szCs w:val="22"/>
          <w:lang w:eastAsia="es-MX"/>
        </w:rPr>
        <w:t>XVIII.</w:t>
      </w:r>
      <w:r w:rsidRPr="003C3F48">
        <w:rPr>
          <w:rFonts w:ascii="Palatino Linotype" w:hAnsi="Palatino Linotype" w:cs="Arial"/>
          <w:i/>
          <w:sz w:val="22"/>
          <w:szCs w:val="22"/>
          <w:lang w:eastAsia="es-MX"/>
        </w:rPr>
        <w:t xml:space="preserve"> </w:t>
      </w:r>
      <w:r w:rsidRPr="003C3F48">
        <w:rPr>
          <w:rFonts w:ascii="Palatino Linotype" w:hAnsi="Palatino Linotype" w:cs="Arial"/>
          <w:b/>
          <w:i/>
          <w:sz w:val="22"/>
          <w:szCs w:val="22"/>
          <w:lang w:eastAsia="es-MX"/>
        </w:rPr>
        <w:t>Versión pública:</w:t>
      </w:r>
      <w:r w:rsidRPr="003C3F48">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b/>
          <w:i/>
          <w:sz w:val="22"/>
          <w:szCs w:val="22"/>
          <w:lang w:eastAsia="es-MX"/>
        </w:rPr>
        <w:t>Cuarto.</w:t>
      </w:r>
      <w:r w:rsidRPr="003C3F48">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b/>
          <w:i/>
          <w:sz w:val="22"/>
          <w:szCs w:val="22"/>
          <w:lang w:eastAsia="es-MX"/>
        </w:rPr>
        <w:t>Quinto.</w:t>
      </w:r>
      <w:r w:rsidRPr="003C3F48">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b/>
          <w:i/>
          <w:sz w:val="22"/>
          <w:szCs w:val="22"/>
          <w:lang w:eastAsia="es-MX"/>
        </w:rPr>
        <w:t>Sexto.</w:t>
      </w:r>
      <w:r w:rsidRPr="003C3F48">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b/>
          <w:i/>
          <w:sz w:val="22"/>
          <w:szCs w:val="22"/>
          <w:lang w:eastAsia="es-MX"/>
        </w:rPr>
        <w:t>Séptimo.</w:t>
      </w:r>
      <w:r w:rsidRPr="003C3F48">
        <w:rPr>
          <w:rFonts w:ascii="Palatino Linotype" w:hAnsi="Palatino Linotype" w:cs="Arial"/>
          <w:i/>
          <w:sz w:val="22"/>
          <w:szCs w:val="22"/>
          <w:lang w:eastAsia="es-MX"/>
        </w:rPr>
        <w:t xml:space="preserve"> La clasificación de la información se llevará a cabo en el momento en que:</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b/>
          <w:i/>
          <w:sz w:val="22"/>
          <w:szCs w:val="22"/>
          <w:lang w:eastAsia="es-MX"/>
        </w:rPr>
        <w:t>I.</w:t>
      </w:r>
      <w:r w:rsidRPr="003C3F48">
        <w:rPr>
          <w:rFonts w:ascii="Palatino Linotype" w:hAnsi="Palatino Linotype" w:cs="Arial"/>
          <w:i/>
          <w:sz w:val="22"/>
          <w:szCs w:val="22"/>
          <w:lang w:eastAsia="es-MX"/>
        </w:rPr>
        <w:t xml:space="preserve"> Se reciba una solicitud de acceso a la información;</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b/>
          <w:i/>
          <w:sz w:val="22"/>
          <w:szCs w:val="22"/>
          <w:lang w:eastAsia="es-MX"/>
        </w:rPr>
        <w:t>II.</w:t>
      </w:r>
      <w:r w:rsidRPr="003C3F48">
        <w:rPr>
          <w:rFonts w:ascii="Palatino Linotype" w:hAnsi="Palatino Linotype" w:cs="Arial"/>
          <w:i/>
          <w:sz w:val="22"/>
          <w:szCs w:val="22"/>
          <w:lang w:eastAsia="es-MX"/>
        </w:rPr>
        <w:t xml:space="preserve"> Se determine mediante resolución de autoridad competente, o</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b/>
          <w:i/>
          <w:sz w:val="22"/>
          <w:szCs w:val="22"/>
          <w:lang w:eastAsia="es-MX"/>
        </w:rPr>
        <w:t>III.</w:t>
      </w:r>
      <w:r w:rsidRPr="003C3F48">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b/>
          <w:i/>
          <w:sz w:val="22"/>
          <w:szCs w:val="22"/>
          <w:lang w:eastAsia="es-MX"/>
        </w:rPr>
        <w:t>Octavo.</w:t>
      </w:r>
      <w:r w:rsidRPr="003C3F48">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i/>
          <w:sz w:val="22"/>
          <w:szCs w:val="22"/>
          <w:lang w:eastAsia="es-MX"/>
        </w:rPr>
        <w:lastRenderedPageBreak/>
        <w:t>En caso de referirse a información reservada, la motivación de la clasificación también deberá comprender las circunstancias que justifican el establecimiento de determinado plazo de reserva.</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b/>
          <w:i/>
          <w:sz w:val="22"/>
          <w:szCs w:val="22"/>
          <w:lang w:eastAsia="es-MX"/>
        </w:rPr>
        <w:t>Noveno.</w:t>
      </w:r>
      <w:r w:rsidRPr="003C3F48">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b/>
          <w:i/>
          <w:sz w:val="22"/>
          <w:szCs w:val="22"/>
          <w:lang w:eastAsia="es-MX"/>
        </w:rPr>
        <w:t>Décimo.</w:t>
      </w:r>
      <w:r w:rsidRPr="003C3F48">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006A3" w:rsidRPr="003C3F48" w:rsidRDefault="006006A3" w:rsidP="006006A3">
      <w:pPr>
        <w:ind w:left="851" w:right="902"/>
        <w:jc w:val="both"/>
        <w:rPr>
          <w:rFonts w:ascii="Palatino Linotype" w:hAnsi="Palatino Linotype" w:cs="Arial"/>
          <w:i/>
          <w:sz w:val="22"/>
          <w:szCs w:val="22"/>
          <w:lang w:eastAsia="es-MX"/>
        </w:rPr>
      </w:pPr>
      <w:r w:rsidRPr="003C3F48">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6006A3" w:rsidRPr="003C3F48" w:rsidRDefault="006006A3" w:rsidP="006006A3">
      <w:pPr>
        <w:ind w:left="851" w:right="902"/>
        <w:jc w:val="both"/>
        <w:rPr>
          <w:rFonts w:ascii="Palatino Linotype" w:hAnsi="Palatino Linotype" w:cs="Arial"/>
          <w:b/>
          <w:i/>
          <w:sz w:val="22"/>
          <w:szCs w:val="22"/>
          <w:lang w:eastAsia="es-MX"/>
        </w:rPr>
      </w:pPr>
      <w:r w:rsidRPr="003C3F48">
        <w:rPr>
          <w:rFonts w:ascii="Palatino Linotype" w:hAnsi="Palatino Linotype" w:cs="Arial"/>
          <w:b/>
          <w:i/>
          <w:sz w:val="22"/>
          <w:szCs w:val="22"/>
          <w:lang w:eastAsia="es-MX"/>
        </w:rPr>
        <w:t>Décimo primero.</w:t>
      </w:r>
      <w:r w:rsidRPr="003C3F48">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C3F48">
        <w:rPr>
          <w:rFonts w:ascii="Palatino Linotype" w:hAnsi="Palatino Linotype" w:cs="Arial"/>
          <w:b/>
          <w:i/>
          <w:sz w:val="22"/>
          <w:szCs w:val="22"/>
          <w:lang w:eastAsia="es-MX"/>
        </w:rPr>
        <w:t>” (Sic)</w:t>
      </w:r>
    </w:p>
    <w:p w:rsidR="006006A3" w:rsidRPr="003C3F48" w:rsidRDefault="006006A3" w:rsidP="006006A3">
      <w:pPr>
        <w:ind w:left="851" w:right="902"/>
        <w:jc w:val="both"/>
        <w:rPr>
          <w:rFonts w:ascii="Palatino Linotype" w:hAnsi="Palatino Linotype" w:cs="Arial"/>
          <w:i/>
          <w:sz w:val="22"/>
          <w:szCs w:val="22"/>
          <w:lang w:eastAsia="es-MX"/>
        </w:rPr>
      </w:pPr>
    </w:p>
    <w:p w:rsidR="006006A3" w:rsidRPr="003C3F48" w:rsidRDefault="006006A3" w:rsidP="006006A3">
      <w:pPr>
        <w:spacing w:line="360" w:lineRule="auto"/>
        <w:ind w:right="49"/>
        <w:jc w:val="both"/>
        <w:rPr>
          <w:rFonts w:ascii="Palatino Linotype" w:hAnsi="Palatino Linotype" w:cs="Arial"/>
          <w:lang w:val="es-ES_tradnl"/>
        </w:rPr>
      </w:pPr>
      <w:r w:rsidRPr="003C3F48">
        <w:rPr>
          <w:rFonts w:ascii="Palatino Linotype" w:hAnsi="Palatino Linotype" w:cs="Arial"/>
          <w:lang w:val="es-ES_tradnl"/>
        </w:rPr>
        <w:t>De estos dispositivos legales, se desprende que el derecho de acceso a la información pública tiene como limitante el respeto a la intimidad y a la vida privada de las personas, es por ello que este Instituto debe cuidar que los datos personales que obren en poder de</w:t>
      </w:r>
      <w:r w:rsidRPr="003C3F48">
        <w:rPr>
          <w:rFonts w:ascii="Palatino Linotype" w:hAnsi="Palatino Linotype"/>
          <w:lang w:val="es-ES_tradnl"/>
        </w:rPr>
        <w:t xml:space="preserve"> los Sujetos Obligados </w:t>
      </w:r>
      <w:r w:rsidRPr="003C3F48">
        <w:rPr>
          <w:rFonts w:ascii="Palatino Linotype" w:hAnsi="Palatino Linotype" w:cs="Arial"/>
          <w:lang w:val="es-ES_tradnl"/>
        </w:rPr>
        <w:t>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006A3" w:rsidRPr="003C3F48" w:rsidRDefault="006006A3" w:rsidP="006006A3">
      <w:pPr>
        <w:spacing w:line="360" w:lineRule="auto"/>
        <w:ind w:right="49"/>
        <w:jc w:val="both"/>
        <w:rPr>
          <w:rFonts w:ascii="Palatino Linotype" w:hAnsi="Palatino Linotype" w:cs="Arial"/>
          <w:lang w:val="es-ES_tradnl"/>
        </w:rPr>
      </w:pPr>
    </w:p>
    <w:p w:rsidR="006006A3" w:rsidRPr="003C3F48" w:rsidRDefault="006006A3" w:rsidP="006006A3">
      <w:pPr>
        <w:spacing w:line="360" w:lineRule="auto"/>
        <w:ind w:right="49"/>
        <w:jc w:val="both"/>
        <w:rPr>
          <w:rFonts w:ascii="Palatino Linotype" w:hAnsi="Palatino Linotype" w:cs="Arial"/>
          <w:lang w:val="es-ES_tradnl"/>
        </w:rPr>
      </w:pPr>
      <w:r w:rsidRPr="003C3F48">
        <w:rPr>
          <w:rFonts w:ascii="Palatino Linotype" w:hAnsi="Palatino Linotype" w:cs="Arial"/>
          <w:lang w:val="es-ES_tradnl"/>
        </w:rPr>
        <w:t xml:space="preserve">Por lo tanto, la entrega de documentos, en su </w:t>
      </w:r>
      <w:r w:rsidRPr="003C3F48">
        <w:rPr>
          <w:rFonts w:ascii="Palatino Linotype" w:hAnsi="Palatino Linotype" w:cs="Arial"/>
          <w:b/>
          <w:lang w:val="es-ES_tradnl"/>
        </w:rPr>
        <w:t>versión pública</w:t>
      </w:r>
      <w:r w:rsidRPr="003C3F48">
        <w:rPr>
          <w:rFonts w:ascii="Palatino Linotype" w:hAnsi="Palatino Linotype" w:cs="Arial"/>
          <w:lang w:val="es-ES_tradnl"/>
        </w:rPr>
        <w:t xml:space="preserve">, debe acompañarse necesariamente del Acuerdo del Comité de Transparencia que la sustente, en el que se expongan los fundamentos y razonamientos que llevaron al </w:t>
      </w:r>
      <w:r w:rsidRPr="003C3F48">
        <w:rPr>
          <w:rFonts w:ascii="Palatino Linotype" w:hAnsi="Palatino Linotype" w:cs="Arial"/>
          <w:b/>
          <w:lang w:val="es-ES_tradnl"/>
        </w:rPr>
        <w:t>SUJETO OBLIGADO</w:t>
      </w:r>
      <w:r w:rsidRPr="003C3F48">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006A3" w:rsidRPr="003C3F48" w:rsidRDefault="006006A3" w:rsidP="006006A3">
      <w:pPr>
        <w:spacing w:line="360" w:lineRule="auto"/>
        <w:ind w:right="49"/>
        <w:jc w:val="both"/>
        <w:rPr>
          <w:rFonts w:ascii="Palatino Linotype" w:hAnsi="Palatino Linotype" w:cs="Arial"/>
          <w:lang w:val="es-ES_tradnl"/>
        </w:rPr>
      </w:pPr>
    </w:p>
    <w:p w:rsidR="006006A3" w:rsidRPr="003C3F48" w:rsidRDefault="006006A3" w:rsidP="006006A3">
      <w:pPr>
        <w:spacing w:line="360" w:lineRule="auto"/>
        <w:ind w:right="49"/>
        <w:jc w:val="both"/>
        <w:rPr>
          <w:rFonts w:ascii="Palatino Linotype" w:hAnsi="Palatino Linotype" w:cs="Arial"/>
        </w:rPr>
      </w:pPr>
      <w:r w:rsidRPr="003C3F48">
        <w:rPr>
          <w:rFonts w:ascii="Palatino Linotype" w:hAnsi="Palatino Linotype" w:cs="Arial"/>
        </w:rPr>
        <w:t>En el caso específico, la información solicitada que puede contenerse en las documentales de mérito, pudiera contener datos susceptibles de clasificarse, que de hacerse públicos afectarían su intimidad y vida privada de particulares, y como se ha señalado en las resoluciones de este Pleno, además de los datos especificados en</w:t>
      </w:r>
      <w:r w:rsidRPr="003C3F48">
        <w:rPr>
          <w:rFonts w:ascii="Palatino Linotype" w:hAnsi="Palatino Linotype"/>
        </w:rPr>
        <w:t xml:space="preserve"> la Ley de Transparencia y Acceso a la Información Pública del Estado de México y Municipios</w:t>
      </w:r>
      <w:r w:rsidRPr="003C3F48">
        <w:rPr>
          <w:rFonts w:ascii="Palatino Linotype" w:hAnsi="Palatino Linotype" w:cs="Arial"/>
        </w:rPr>
        <w:t xml:space="preserve">, se consideran confidenciales y por tanto deben testarse al momento de la elaboración de versiones públicas referentes a: domicilio, teléfono, clave de identificación personal, origen étnico o racial, características físicas, morales, emocionales, vida afectiva y familiar, correo electrónico, patrimonio, ideología, creencias, convicciones religiosas y filosóficas, estado de salud, huella digital, estado de cuenta, números o claves de seguridad social, números de cuentas bancarias, entre </w:t>
      </w:r>
      <w:r w:rsidRPr="003C3F48">
        <w:rPr>
          <w:rFonts w:ascii="Palatino Linotype" w:hAnsi="Palatino Linotype" w:cs="Arial"/>
        </w:rPr>
        <w:lastRenderedPageBreak/>
        <w:t xml:space="preserve">otros, razón, por lo que la entrega del documento en donde conste la información materia de la solicitud, deberá ser mediante su </w:t>
      </w:r>
      <w:r w:rsidRPr="003C3F48">
        <w:rPr>
          <w:rFonts w:ascii="Palatino Linotype" w:hAnsi="Palatino Linotype" w:cs="Arial"/>
          <w:b/>
        </w:rPr>
        <w:t>versión pública</w:t>
      </w:r>
      <w:r w:rsidRPr="003C3F48">
        <w:rPr>
          <w:rFonts w:ascii="Palatino Linotype" w:hAnsi="Palatino Linotype" w:cs="Arial"/>
        </w:rPr>
        <w:t>.</w:t>
      </w:r>
    </w:p>
    <w:p w:rsidR="003E00A1" w:rsidRPr="003C3F48" w:rsidRDefault="003E00A1" w:rsidP="006006A3">
      <w:pPr>
        <w:spacing w:line="360" w:lineRule="auto"/>
        <w:ind w:right="49"/>
        <w:jc w:val="both"/>
        <w:rPr>
          <w:rFonts w:ascii="Palatino Linotype" w:hAnsi="Palatino Linotype" w:cs="Arial"/>
        </w:rPr>
      </w:pPr>
    </w:p>
    <w:p w:rsidR="006006A3" w:rsidRPr="003C3F48" w:rsidRDefault="006006A3" w:rsidP="006006A3">
      <w:pPr>
        <w:spacing w:line="360" w:lineRule="auto"/>
        <w:ind w:right="49"/>
        <w:jc w:val="both"/>
        <w:rPr>
          <w:rFonts w:ascii="Palatino Linotype" w:hAnsi="Palatino Linotype" w:cs="Arial"/>
        </w:rPr>
      </w:pPr>
      <w:r w:rsidRPr="003C3F48">
        <w:rPr>
          <w:rFonts w:ascii="Palatino Linotype" w:hAnsi="Palatino Linotype" w:cs="Arial"/>
        </w:rPr>
        <w:t xml:space="preserve">La finalidad de la </w:t>
      </w:r>
      <w:r w:rsidRPr="003C3F48">
        <w:rPr>
          <w:rFonts w:ascii="Palatino Linotype" w:hAnsi="Palatino Linotype" w:cs="Arial"/>
          <w:b/>
        </w:rPr>
        <w:t>versión pública</w:t>
      </w:r>
      <w:r w:rsidRPr="003C3F48">
        <w:rPr>
          <w:rFonts w:ascii="Palatino Linotype" w:hAnsi="Palatino Linotype" w:cs="Arial"/>
        </w:rPr>
        <w:t xml:space="preserve"> de la información, es proteger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6006A3" w:rsidRPr="003C3F48" w:rsidRDefault="006006A3" w:rsidP="00BA57DF">
      <w:pPr>
        <w:spacing w:line="360" w:lineRule="auto"/>
        <w:jc w:val="both"/>
        <w:rPr>
          <w:rFonts w:ascii="Palatino Linotype" w:hAnsi="Palatino Linotype"/>
          <w:color w:val="222222"/>
          <w:lang w:eastAsia="es-MX"/>
        </w:rPr>
      </w:pPr>
    </w:p>
    <w:p w:rsidR="006006A3" w:rsidRPr="003C3F48" w:rsidRDefault="006006A3" w:rsidP="00BA57DF">
      <w:pPr>
        <w:spacing w:line="360" w:lineRule="auto"/>
        <w:jc w:val="both"/>
        <w:rPr>
          <w:rFonts w:ascii="Palatino Linotype" w:hAnsi="Palatino Linotype"/>
          <w:color w:val="222222"/>
          <w:lang w:eastAsia="es-MX"/>
        </w:rPr>
      </w:pPr>
      <w:r w:rsidRPr="003C3F48">
        <w:rPr>
          <w:rFonts w:ascii="Palatino Linotype" w:hAnsi="Palatino Linotype"/>
          <w:color w:val="222222"/>
          <w:lang w:eastAsia="es-MX"/>
        </w:rPr>
        <w:t xml:space="preserve">En otro orden de ideas, respecto a la solicitud que </w:t>
      </w:r>
      <w:r w:rsidR="00D52120" w:rsidRPr="003C3F48">
        <w:rPr>
          <w:rFonts w:ascii="Palatino Linotype" w:hAnsi="Palatino Linotype"/>
          <w:color w:val="222222"/>
          <w:lang w:eastAsia="es-MX"/>
        </w:rPr>
        <w:t>acredite</w:t>
      </w:r>
      <w:r w:rsidRPr="003C3F48">
        <w:rPr>
          <w:rFonts w:ascii="Palatino Linotype" w:hAnsi="Palatino Linotype"/>
          <w:color w:val="222222"/>
          <w:lang w:eastAsia="es-MX"/>
        </w:rPr>
        <w:t xml:space="preserve"> el nombre completo de los integrantes del ayuntamiento; al respecto, </w:t>
      </w:r>
      <w:r w:rsidRPr="003C3F48">
        <w:rPr>
          <w:rFonts w:ascii="Palatino Linotype" w:hAnsi="Palatino Linotype"/>
          <w:b/>
          <w:color w:val="222222"/>
          <w:lang w:eastAsia="es-MX"/>
        </w:rPr>
        <w:t xml:space="preserve">EL SUJETO OBLLIGADO </w:t>
      </w:r>
      <w:r w:rsidRPr="003C3F48">
        <w:rPr>
          <w:rFonts w:ascii="Palatino Linotype" w:hAnsi="Palatino Linotype"/>
          <w:color w:val="222222"/>
          <w:lang w:eastAsia="es-MX"/>
        </w:rPr>
        <w:t xml:space="preserve">mediante Informe Justificado hizo llegar los documentos que a continuación de relacionan: </w:t>
      </w:r>
    </w:p>
    <w:p w:rsidR="006006A3" w:rsidRPr="003C3F48" w:rsidRDefault="006006A3" w:rsidP="00BA57DF">
      <w:pPr>
        <w:spacing w:line="360" w:lineRule="auto"/>
        <w:jc w:val="both"/>
        <w:rPr>
          <w:rFonts w:ascii="Palatino Linotype" w:hAnsi="Palatino Linotype"/>
          <w:color w:val="222222"/>
          <w:lang w:eastAsia="es-MX"/>
        </w:rPr>
      </w:pPr>
    </w:p>
    <w:tbl>
      <w:tblPr>
        <w:tblStyle w:val="Tablaconcuadrcula"/>
        <w:tblW w:w="0" w:type="auto"/>
        <w:jc w:val="center"/>
        <w:tblLook w:val="04A0" w:firstRow="1" w:lastRow="0" w:firstColumn="1" w:lastColumn="0" w:noHBand="0" w:noVBand="1"/>
      </w:tblPr>
      <w:tblGrid>
        <w:gridCol w:w="3114"/>
        <w:gridCol w:w="2960"/>
        <w:gridCol w:w="3037"/>
      </w:tblGrid>
      <w:tr w:rsidR="006006A3" w:rsidRPr="003C3F48" w:rsidTr="00757DC7">
        <w:trPr>
          <w:jc w:val="center"/>
        </w:trPr>
        <w:tc>
          <w:tcPr>
            <w:tcW w:w="3114" w:type="dxa"/>
            <w:shd w:val="clear" w:color="auto" w:fill="BFBFBF" w:themeFill="background1" w:themeFillShade="BF"/>
          </w:tcPr>
          <w:p w:rsidR="006006A3" w:rsidRPr="003C3F48" w:rsidRDefault="006006A3" w:rsidP="00757DC7">
            <w:pPr>
              <w:jc w:val="center"/>
              <w:rPr>
                <w:rFonts w:ascii="Palatino Linotype" w:hAnsi="Palatino Linotype"/>
                <w:b/>
                <w:color w:val="222222"/>
                <w:lang w:eastAsia="es-MX"/>
              </w:rPr>
            </w:pPr>
            <w:r w:rsidRPr="003C3F48">
              <w:rPr>
                <w:rFonts w:ascii="Palatino Linotype" w:hAnsi="Palatino Linotype"/>
                <w:b/>
                <w:color w:val="222222"/>
                <w:lang w:eastAsia="es-MX"/>
              </w:rPr>
              <w:t>Nombre</w:t>
            </w:r>
          </w:p>
        </w:tc>
        <w:tc>
          <w:tcPr>
            <w:tcW w:w="2960" w:type="dxa"/>
            <w:shd w:val="clear" w:color="auto" w:fill="BFBFBF" w:themeFill="background1" w:themeFillShade="BF"/>
          </w:tcPr>
          <w:p w:rsidR="006006A3" w:rsidRPr="003C3F48" w:rsidRDefault="006006A3" w:rsidP="00757DC7">
            <w:pPr>
              <w:jc w:val="center"/>
              <w:rPr>
                <w:rFonts w:ascii="Palatino Linotype" w:hAnsi="Palatino Linotype"/>
                <w:b/>
                <w:color w:val="222222"/>
                <w:lang w:eastAsia="es-MX"/>
              </w:rPr>
            </w:pPr>
            <w:r w:rsidRPr="003C3F48">
              <w:rPr>
                <w:rFonts w:ascii="Palatino Linotype" w:hAnsi="Palatino Linotype"/>
                <w:b/>
                <w:color w:val="222222"/>
                <w:lang w:eastAsia="es-MX"/>
              </w:rPr>
              <w:t>Cargo</w:t>
            </w:r>
          </w:p>
        </w:tc>
        <w:tc>
          <w:tcPr>
            <w:tcW w:w="3037" w:type="dxa"/>
            <w:shd w:val="clear" w:color="auto" w:fill="BFBFBF" w:themeFill="background1" w:themeFillShade="BF"/>
          </w:tcPr>
          <w:p w:rsidR="006006A3" w:rsidRPr="003C3F48" w:rsidRDefault="006006A3" w:rsidP="00757DC7">
            <w:pPr>
              <w:jc w:val="center"/>
              <w:rPr>
                <w:rFonts w:ascii="Palatino Linotype" w:hAnsi="Palatino Linotype"/>
                <w:b/>
                <w:color w:val="222222"/>
                <w:lang w:eastAsia="es-MX"/>
              </w:rPr>
            </w:pPr>
            <w:r w:rsidRPr="003C3F48">
              <w:rPr>
                <w:rFonts w:ascii="Palatino Linotype" w:hAnsi="Palatino Linotype"/>
                <w:b/>
                <w:color w:val="222222"/>
                <w:lang w:eastAsia="es-MX"/>
              </w:rPr>
              <w:t>Documento</w:t>
            </w:r>
          </w:p>
        </w:tc>
      </w:tr>
      <w:tr w:rsidR="006006A3" w:rsidRPr="003C3F48" w:rsidTr="00757DC7">
        <w:trPr>
          <w:jc w:val="center"/>
        </w:trPr>
        <w:tc>
          <w:tcPr>
            <w:tcW w:w="3114" w:type="dxa"/>
            <w:vAlign w:val="center"/>
          </w:tcPr>
          <w:p w:rsidR="006006A3" w:rsidRPr="003C3F48" w:rsidRDefault="006006A3" w:rsidP="00D52120">
            <w:pPr>
              <w:jc w:val="both"/>
              <w:rPr>
                <w:rFonts w:ascii="Palatino Linotype" w:hAnsi="Palatino Linotype"/>
                <w:color w:val="222222"/>
                <w:lang w:eastAsia="es-MX"/>
              </w:rPr>
            </w:pPr>
            <w:r w:rsidRPr="003C3F48">
              <w:rPr>
                <w:rFonts w:ascii="Palatino Linotype" w:hAnsi="Palatino Linotype"/>
                <w:color w:val="222222"/>
                <w:lang w:eastAsia="es-MX"/>
              </w:rPr>
              <w:t>Sandra Luz Falcón Venegas</w:t>
            </w:r>
          </w:p>
        </w:tc>
        <w:tc>
          <w:tcPr>
            <w:tcW w:w="2960" w:type="dxa"/>
            <w:vAlign w:val="center"/>
          </w:tcPr>
          <w:p w:rsidR="006006A3" w:rsidRPr="003C3F48" w:rsidRDefault="006006A3" w:rsidP="00D52120">
            <w:pPr>
              <w:jc w:val="both"/>
              <w:rPr>
                <w:rFonts w:ascii="Palatino Linotype" w:hAnsi="Palatino Linotype"/>
                <w:color w:val="222222"/>
                <w:lang w:eastAsia="es-MX"/>
              </w:rPr>
            </w:pPr>
            <w:r w:rsidRPr="003C3F48">
              <w:rPr>
                <w:rFonts w:ascii="Palatino Linotype" w:hAnsi="Palatino Linotype"/>
                <w:color w:val="222222"/>
                <w:lang w:eastAsia="es-MX"/>
              </w:rPr>
              <w:t>Presidenta Municipal</w:t>
            </w:r>
          </w:p>
        </w:tc>
        <w:tc>
          <w:tcPr>
            <w:tcW w:w="3037" w:type="dxa"/>
            <w:vAlign w:val="center"/>
          </w:tcPr>
          <w:p w:rsidR="006006A3" w:rsidRPr="003C3F48" w:rsidRDefault="006006A3" w:rsidP="00D52120">
            <w:pPr>
              <w:jc w:val="both"/>
              <w:rPr>
                <w:rFonts w:ascii="Palatino Linotype" w:hAnsi="Palatino Linotype"/>
                <w:color w:val="222222"/>
                <w:lang w:eastAsia="es-MX"/>
              </w:rPr>
            </w:pPr>
            <w:r w:rsidRPr="003C3F48">
              <w:rPr>
                <w:rFonts w:ascii="Palatino Linotype" w:hAnsi="Palatino Linotype"/>
                <w:color w:val="222222"/>
                <w:lang w:eastAsia="es-MX"/>
              </w:rPr>
              <w:t xml:space="preserve">Constancia de Mayoría </w:t>
            </w:r>
          </w:p>
        </w:tc>
      </w:tr>
      <w:tr w:rsidR="006006A3" w:rsidRPr="003C3F48" w:rsidTr="00757DC7">
        <w:trPr>
          <w:jc w:val="center"/>
        </w:trPr>
        <w:tc>
          <w:tcPr>
            <w:tcW w:w="3114" w:type="dxa"/>
            <w:vAlign w:val="center"/>
          </w:tcPr>
          <w:p w:rsidR="006006A3" w:rsidRPr="003C3F48" w:rsidRDefault="006006A3" w:rsidP="00D52120">
            <w:pPr>
              <w:jc w:val="both"/>
              <w:rPr>
                <w:rFonts w:ascii="Palatino Linotype" w:hAnsi="Palatino Linotype"/>
                <w:color w:val="222222"/>
                <w:lang w:eastAsia="es-MX"/>
              </w:rPr>
            </w:pPr>
            <w:r w:rsidRPr="003C3F48">
              <w:rPr>
                <w:rFonts w:ascii="Palatino Linotype" w:hAnsi="Palatino Linotype"/>
                <w:color w:val="222222"/>
                <w:lang w:eastAsia="es-MX"/>
              </w:rPr>
              <w:t>Ricardo Jesús Arellano Mayer</w:t>
            </w:r>
          </w:p>
        </w:tc>
        <w:tc>
          <w:tcPr>
            <w:tcW w:w="2960" w:type="dxa"/>
            <w:vAlign w:val="center"/>
          </w:tcPr>
          <w:p w:rsidR="006006A3" w:rsidRPr="003C3F48" w:rsidRDefault="006006A3" w:rsidP="00D52120">
            <w:pPr>
              <w:jc w:val="both"/>
              <w:rPr>
                <w:rFonts w:ascii="Palatino Linotype" w:hAnsi="Palatino Linotype"/>
                <w:color w:val="222222"/>
                <w:lang w:eastAsia="es-MX"/>
              </w:rPr>
            </w:pPr>
            <w:r w:rsidRPr="003C3F48">
              <w:rPr>
                <w:rFonts w:ascii="Palatino Linotype" w:hAnsi="Palatino Linotype"/>
                <w:color w:val="222222"/>
                <w:lang w:eastAsia="es-MX"/>
              </w:rPr>
              <w:t>Síndico Municipal</w:t>
            </w:r>
          </w:p>
        </w:tc>
        <w:tc>
          <w:tcPr>
            <w:tcW w:w="3037" w:type="dxa"/>
            <w:vAlign w:val="center"/>
          </w:tcPr>
          <w:p w:rsidR="006006A3" w:rsidRPr="003C3F48" w:rsidRDefault="006006A3" w:rsidP="00D52120">
            <w:pPr>
              <w:jc w:val="both"/>
              <w:rPr>
                <w:rFonts w:ascii="Palatino Linotype" w:hAnsi="Palatino Linotype"/>
                <w:color w:val="222222"/>
                <w:lang w:eastAsia="es-MX"/>
              </w:rPr>
            </w:pPr>
            <w:r w:rsidRPr="003C3F48">
              <w:rPr>
                <w:rFonts w:ascii="Palatino Linotype" w:hAnsi="Palatino Linotype"/>
                <w:color w:val="222222"/>
                <w:lang w:eastAsia="es-MX"/>
              </w:rPr>
              <w:t xml:space="preserve">Constancia de Mayoría </w:t>
            </w:r>
          </w:p>
        </w:tc>
      </w:tr>
      <w:tr w:rsidR="00D52120" w:rsidRPr="003C3F48" w:rsidTr="00757DC7">
        <w:trPr>
          <w:jc w:val="center"/>
        </w:trPr>
        <w:tc>
          <w:tcPr>
            <w:tcW w:w="3114"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 xml:space="preserve">Hilario Onofre Buendía </w:t>
            </w:r>
          </w:p>
        </w:tc>
        <w:tc>
          <w:tcPr>
            <w:tcW w:w="2960"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Regidor número 2</w:t>
            </w:r>
          </w:p>
        </w:tc>
        <w:tc>
          <w:tcPr>
            <w:tcW w:w="3037"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 xml:space="preserve">Constancia de Mayoría </w:t>
            </w:r>
          </w:p>
        </w:tc>
      </w:tr>
      <w:tr w:rsidR="00D52120" w:rsidRPr="003C3F48" w:rsidTr="00757DC7">
        <w:trPr>
          <w:jc w:val="center"/>
        </w:trPr>
        <w:tc>
          <w:tcPr>
            <w:tcW w:w="3114"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 xml:space="preserve">Cecilia Cruz Patiño </w:t>
            </w:r>
          </w:p>
        </w:tc>
        <w:tc>
          <w:tcPr>
            <w:tcW w:w="2960"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Regidora número 3</w:t>
            </w:r>
          </w:p>
        </w:tc>
        <w:tc>
          <w:tcPr>
            <w:tcW w:w="3037"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 xml:space="preserve">Constancia de Mayoría </w:t>
            </w:r>
          </w:p>
        </w:tc>
      </w:tr>
      <w:tr w:rsidR="00D52120" w:rsidRPr="003C3F48" w:rsidTr="00757DC7">
        <w:trPr>
          <w:jc w:val="center"/>
        </w:trPr>
        <w:tc>
          <w:tcPr>
            <w:tcW w:w="3114"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Joel Aguilar Espinosa</w:t>
            </w:r>
          </w:p>
        </w:tc>
        <w:tc>
          <w:tcPr>
            <w:tcW w:w="2960"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Regidor número 4</w:t>
            </w:r>
          </w:p>
        </w:tc>
        <w:tc>
          <w:tcPr>
            <w:tcW w:w="3037"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 xml:space="preserve">Constancia de Mayoría </w:t>
            </w:r>
          </w:p>
        </w:tc>
      </w:tr>
      <w:tr w:rsidR="00D52120" w:rsidRPr="003C3F48" w:rsidTr="00757DC7">
        <w:trPr>
          <w:jc w:val="center"/>
        </w:trPr>
        <w:tc>
          <w:tcPr>
            <w:tcW w:w="3114"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Genoveva Bernal Rivera</w:t>
            </w:r>
          </w:p>
        </w:tc>
        <w:tc>
          <w:tcPr>
            <w:tcW w:w="2960"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Regidora número 5</w:t>
            </w:r>
          </w:p>
        </w:tc>
        <w:tc>
          <w:tcPr>
            <w:tcW w:w="3037"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 xml:space="preserve">Constancia de Mayoría </w:t>
            </w:r>
          </w:p>
        </w:tc>
      </w:tr>
      <w:tr w:rsidR="00D52120" w:rsidRPr="003C3F48" w:rsidTr="00757DC7">
        <w:trPr>
          <w:jc w:val="center"/>
        </w:trPr>
        <w:tc>
          <w:tcPr>
            <w:tcW w:w="3114"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Santiago Yescas Estrada</w:t>
            </w:r>
          </w:p>
        </w:tc>
        <w:tc>
          <w:tcPr>
            <w:tcW w:w="2960"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Regidor número 6</w:t>
            </w:r>
          </w:p>
        </w:tc>
        <w:tc>
          <w:tcPr>
            <w:tcW w:w="3037"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 xml:space="preserve">Constancia de Mayoría </w:t>
            </w:r>
          </w:p>
        </w:tc>
      </w:tr>
      <w:tr w:rsidR="00D52120" w:rsidRPr="003C3F48" w:rsidTr="00757DC7">
        <w:trPr>
          <w:jc w:val="center"/>
        </w:trPr>
        <w:tc>
          <w:tcPr>
            <w:tcW w:w="3114"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 xml:space="preserve">Maribel Peña </w:t>
            </w:r>
            <w:proofErr w:type="spellStart"/>
            <w:r w:rsidRPr="003C3F48">
              <w:rPr>
                <w:rFonts w:ascii="Palatino Linotype" w:hAnsi="Palatino Linotype"/>
                <w:color w:val="222222"/>
                <w:lang w:eastAsia="es-MX"/>
              </w:rPr>
              <w:t>Bojorgez</w:t>
            </w:r>
            <w:proofErr w:type="spellEnd"/>
          </w:p>
        </w:tc>
        <w:tc>
          <w:tcPr>
            <w:tcW w:w="2960"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Regidor número 7</w:t>
            </w:r>
          </w:p>
        </w:tc>
        <w:tc>
          <w:tcPr>
            <w:tcW w:w="3037"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 xml:space="preserve">Constancia de Mayoría </w:t>
            </w:r>
          </w:p>
        </w:tc>
      </w:tr>
      <w:tr w:rsidR="00D52120" w:rsidRPr="003C3F48" w:rsidTr="00757DC7">
        <w:trPr>
          <w:jc w:val="center"/>
        </w:trPr>
        <w:tc>
          <w:tcPr>
            <w:tcW w:w="3114"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 xml:space="preserve">David </w:t>
            </w:r>
            <w:proofErr w:type="spellStart"/>
            <w:r w:rsidRPr="003C3F48">
              <w:rPr>
                <w:rFonts w:ascii="Palatino Linotype" w:hAnsi="Palatino Linotype"/>
                <w:color w:val="222222"/>
                <w:lang w:eastAsia="es-MX"/>
              </w:rPr>
              <w:t>Heine</w:t>
            </w:r>
            <w:proofErr w:type="spellEnd"/>
            <w:r w:rsidRPr="003C3F48">
              <w:rPr>
                <w:rFonts w:ascii="Palatino Linotype" w:hAnsi="Palatino Linotype"/>
                <w:color w:val="222222"/>
                <w:lang w:eastAsia="es-MX"/>
              </w:rPr>
              <w:t xml:space="preserve"> </w:t>
            </w:r>
            <w:proofErr w:type="spellStart"/>
            <w:r w:rsidRPr="003C3F48">
              <w:rPr>
                <w:rFonts w:ascii="Palatino Linotype" w:hAnsi="Palatino Linotype"/>
                <w:color w:val="222222"/>
                <w:lang w:eastAsia="es-MX"/>
              </w:rPr>
              <w:t>Davalos</w:t>
            </w:r>
            <w:proofErr w:type="spellEnd"/>
            <w:r w:rsidRPr="003C3F48">
              <w:rPr>
                <w:rFonts w:ascii="Palatino Linotype" w:hAnsi="Palatino Linotype"/>
                <w:color w:val="222222"/>
                <w:lang w:eastAsia="es-MX"/>
              </w:rPr>
              <w:t xml:space="preserve"> Osorio</w:t>
            </w:r>
          </w:p>
        </w:tc>
        <w:tc>
          <w:tcPr>
            <w:tcW w:w="2960"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Regidor número 8</w:t>
            </w:r>
          </w:p>
        </w:tc>
        <w:tc>
          <w:tcPr>
            <w:tcW w:w="3037"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Constancia de Representación Proporcional</w:t>
            </w:r>
          </w:p>
        </w:tc>
      </w:tr>
      <w:tr w:rsidR="00D52120" w:rsidRPr="003C3F48" w:rsidTr="00757DC7">
        <w:trPr>
          <w:jc w:val="center"/>
        </w:trPr>
        <w:tc>
          <w:tcPr>
            <w:tcW w:w="3114"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Rosalía Marín González</w:t>
            </w:r>
          </w:p>
        </w:tc>
        <w:tc>
          <w:tcPr>
            <w:tcW w:w="2960"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Regidora número 9</w:t>
            </w:r>
          </w:p>
        </w:tc>
        <w:tc>
          <w:tcPr>
            <w:tcW w:w="3037"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Constancia de Representación Proporcional</w:t>
            </w:r>
          </w:p>
        </w:tc>
      </w:tr>
      <w:tr w:rsidR="00D52120" w:rsidRPr="003C3F48" w:rsidTr="00757DC7">
        <w:trPr>
          <w:jc w:val="center"/>
        </w:trPr>
        <w:tc>
          <w:tcPr>
            <w:tcW w:w="3114" w:type="dxa"/>
            <w:vAlign w:val="center"/>
          </w:tcPr>
          <w:p w:rsidR="00D52120" w:rsidRPr="003C3F48" w:rsidRDefault="00D52120" w:rsidP="00D52120">
            <w:pPr>
              <w:jc w:val="both"/>
              <w:rPr>
                <w:rFonts w:ascii="Palatino Linotype" w:hAnsi="Palatino Linotype"/>
                <w:color w:val="222222"/>
                <w:lang w:eastAsia="es-MX"/>
              </w:rPr>
            </w:pPr>
            <w:proofErr w:type="spellStart"/>
            <w:r w:rsidRPr="003C3F48">
              <w:rPr>
                <w:rFonts w:ascii="Palatino Linotype" w:hAnsi="Palatino Linotype"/>
                <w:color w:val="222222"/>
                <w:lang w:eastAsia="es-MX"/>
              </w:rPr>
              <w:t>Wenndy</w:t>
            </w:r>
            <w:proofErr w:type="spellEnd"/>
            <w:r w:rsidRPr="003C3F48">
              <w:rPr>
                <w:rFonts w:ascii="Palatino Linotype" w:hAnsi="Palatino Linotype"/>
                <w:color w:val="222222"/>
                <w:lang w:eastAsia="es-MX"/>
              </w:rPr>
              <w:t xml:space="preserve"> María Jiménez Alcántara</w:t>
            </w:r>
          </w:p>
        </w:tc>
        <w:tc>
          <w:tcPr>
            <w:tcW w:w="2960"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Regidora número 10</w:t>
            </w:r>
          </w:p>
        </w:tc>
        <w:tc>
          <w:tcPr>
            <w:tcW w:w="3037"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Constancia de Representación Proporcional</w:t>
            </w:r>
          </w:p>
        </w:tc>
      </w:tr>
      <w:tr w:rsidR="00D52120" w:rsidRPr="003C3F48" w:rsidTr="00757DC7">
        <w:trPr>
          <w:jc w:val="center"/>
        </w:trPr>
        <w:tc>
          <w:tcPr>
            <w:tcW w:w="3114"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Dinorah Salgado Solano</w:t>
            </w:r>
          </w:p>
        </w:tc>
        <w:tc>
          <w:tcPr>
            <w:tcW w:w="2960"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Regidora número 11</w:t>
            </w:r>
          </w:p>
        </w:tc>
        <w:tc>
          <w:tcPr>
            <w:tcW w:w="3037"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Constancia de Representación Proporcional</w:t>
            </w:r>
          </w:p>
        </w:tc>
      </w:tr>
      <w:tr w:rsidR="00D52120" w:rsidRPr="003C3F48" w:rsidTr="00757DC7">
        <w:trPr>
          <w:jc w:val="center"/>
        </w:trPr>
        <w:tc>
          <w:tcPr>
            <w:tcW w:w="3114"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Héctor Olvera Enciso</w:t>
            </w:r>
          </w:p>
        </w:tc>
        <w:tc>
          <w:tcPr>
            <w:tcW w:w="2960"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Regidor número 12</w:t>
            </w:r>
          </w:p>
        </w:tc>
        <w:tc>
          <w:tcPr>
            <w:tcW w:w="3037"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Constancia de Representación Proporcional</w:t>
            </w:r>
          </w:p>
        </w:tc>
      </w:tr>
      <w:tr w:rsidR="00D52120" w:rsidRPr="003C3F48" w:rsidTr="00757DC7">
        <w:trPr>
          <w:jc w:val="center"/>
        </w:trPr>
        <w:tc>
          <w:tcPr>
            <w:tcW w:w="3114"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lastRenderedPageBreak/>
              <w:t xml:space="preserve">Eliseo </w:t>
            </w:r>
            <w:proofErr w:type="spellStart"/>
            <w:r w:rsidRPr="003C3F48">
              <w:rPr>
                <w:rFonts w:ascii="Palatino Linotype" w:hAnsi="Palatino Linotype"/>
                <w:color w:val="222222"/>
                <w:lang w:eastAsia="es-MX"/>
              </w:rPr>
              <w:t>Esponosa</w:t>
            </w:r>
            <w:proofErr w:type="spellEnd"/>
            <w:r w:rsidRPr="003C3F48">
              <w:rPr>
                <w:rFonts w:ascii="Palatino Linotype" w:hAnsi="Palatino Linotype"/>
                <w:color w:val="222222"/>
                <w:lang w:eastAsia="es-MX"/>
              </w:rPr>
              <w:t xml:space="preserve"> Márquez </w:t>
            </w:r>
          </w:p>
        </w:tc>
        <w:tc>
          <w:tcPr>
            <w:tcW w:w="2960"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Regidor número 13</w:t>
            </w:r>
          </w:p>
        </w:tc>
        <w:tc>
          <w:tcPr>
            <w:tcW w:w="3037" w:type="dxa"/>
            <w:vAlign w:val="center"/>
          </w:tcPr>
          <w:p w:rsidR="00D52120" w:rsidRPr="003C3F48" w:rsidRDefault="00D52120" w:rsidP="00D52120">
            <w:pPr>
              <w:jc w:val="both"/>
              <w:rPr>
                <w:rFonts w:ascii="Palatino Linotype" w:hAnsi="Palatino Linotype"/>
                <w:color w:val="222222"/>
                <w:lang w:eastAsia="es-MX"/>
              </w:rPr>
            </w:pPr>
            <w:r w:rsidRPr="003C3F48">
              <w:rPr>
                <w:rFonts w:ascii="Palatino Linotype" w:hAnsi="Palatino Linotype"/>
                <w:color w:val="222222"/>
                <w:lang w:eastAsia="es-MX"/>
              </w:rPr>
              <w:t>Constancia de Representación Proporcional</w:t>
            </w:r>
          </w:p>
        </w:tc>
      </w:tr>
    </w:tbl>
    <w:p w:rsidR="00BF56A6" w:rsidRPr="003C3F48" w:rsidRDefault="00BF56A6" w:rsidP="00BA57DF">
      <w:pPr>
        <w:spacing w:line="360" w:lineRule="auto"/>
        <w:jc w:val="both"/>
        <w:rPr>
          <w:rFonts w:ascii="Palatino Linotype" w:hAnsi="Palatino Linotype"/>
          <w:color w:val="222222"/>
          <w:lang w:eastAsia="es-MX"/>
        </w:rPr>
      </w:pPr>
    </w:p>
    <w:p w:rsidR="006006A3" w:rsidRPr="003C3F48" w:rsidRDefault="00D52120" w:rsidP="00BA57DF">
      <w:pPr>
        <w:spacing w:line="360" w:lineRule="auto"/>
        <w:jc w:val="both"/>
        <w:rPr>
          <w:rFonts w:ascii="Palatino Linotype" w:hAnsi="Palatino Linotype"/>
          <w:color w:val="222222"/>
          <w:lang w:eastAsia="es-MX"/>
        </w:rPr>
      </w:pPr>
      <w:r w:rsidRPr="003C3F48">
        <w:rPr>
          <w:rFonts w:ascii="Palatino Linotype" w:hAnsi="Palatino Linotype"/>
          <w:color w:val="222222"/>
          <w:lang w:eastAsia="es-MX"/>
        </w:rPr>
        <w:t xml:space="preserve">De lo anterior, se puede advertir que </w:t>
      </w:r>
      <w:r w:rsidRPr="003C3F48">
        <w:rPr>
          <w:rFonts w:ascii="Palatino Linotype" w:hAnsi="Palatino Linotype"/>
          <w:b/>
          <w:color w:val="222222"/>
          <w:lang w:eastAsia="es-MX"/>
        </w:rPr>
        <w:t xml:space="preserve">EL SUJETO OBLIGADO </w:t>
      </w:r>
      <w:r w:rsidRPr="003C3F48">
        <w:rPr>
          <w:rFonts w:ascii="Palatino Linotype" w:hAnsi="Palatino Linotype"/>
          <w:color w:val="222222"/>
          <w:lang w:eastAsia="es-MX"/>
        </w:rPr>
        <w:t xml:space="preserve">remitió el documento idóneo para acreditar el nombre de los integrantes del ayuntamiento; sin embargo, omitió hacer entrega de la constancia de mayoría del Primer Regidor; atento a ello, este Órgano Garante determina ordenar dicho documento. </w:t>
      </w:r>
    </w:p>
    <w:p w:rsidR="00D52120" w:rsidRPr="003C3F48" w:rsidRDefault="00D52120" w:rsidP="00BA57DF">
      <w:pPr>
        <w:spacing w:line="360" w:lineRule="auto"/>
        <w:jc w:val="both"/>
        <w:rPr>
          <w:rFonts w:ascii="Palatino Linotype" w:hAnsi="Palatino Linotype"/>
          <w:color w:val="222222"/>
          <w:lang w:eastAsia="es-MX"/>
        </w:rPr>
      </w:pPr>
    </w:p>
    <w:p w:rsidR="00BF56A6" w:rsidRPr="003C3F48" w:rsidRDefault="00BF56A6" w:rsidP="00BF56A6">
      <w:pPr>
        <w:spacing w:line="360" w:lineRule="auto"/>
        <w:jc w:val="both"/>
        <w:rPr>
          <w:rFonts w:ascii="Palatino Linotype" w:hAnsi="Palatino Linotype"/>
          <w:color w:val="222222"/>
          <w:lang w:eastAsia="es-MX"/>
        </w:rPr>
      </w:pPr>
      <w:r w:rsidRPr="003C3F48">
        <w:rPr>
          <w:rFonts w:ascii="Palatino Linotype" w:hAnsi="Palatino Linotype"/>
          <w:color w:val="222222"/>
          <w:lang w:eastAsia="es-MX"/>
        </w:rPr>
        <w:t xml:space="preserve">Finalmente, es importante señalar que </w:t>
      </w:r>
      <w:r w:rsidR="003E68A0" w:rsidRPr="003C3F48">
        <w:rPr>
          <w:rFonts w:ascii="Palatino Linotype" w:hAnsi="Palatino Linotype"/>
          <w:color w:val="222222"/>
          <w:lang w:eastAsia="es-MX"/>
        </w:rPr>
        <w:t xml:space="preserve">en razón de que </w:t>
      </w:r>
      <w:r w:rsidRPr="003C3F48">
        <w:rPr>
          <w:rFonts w:ascii="Palatino Linotype" w:hAnsi="Palatino Linotype"/>
          <w:b/>
          <w:color w:val="222222"/>
          <w:lang w:eastAsia="es-MX"/>
        </w:rPr>
        <w:t xml:space="preserve">EL SUJETO OBLIGADO </w:t>
      </w:r>
      <w:r w:rsidRPr="003C3F48">
        <w:rPr>
          <w:rFonts w:ascii="Palatino Linotype" w:hAnsi="Palatino Linotype"/>
          <w:color w:val="222222"/>
          <w:lang w:eastAsia="es-MX"/>
        </w:rPr>
        <w:t>asume tener en sus archivos los expedientes laborales de los servidores públicos;</w:t>
      </w:r>
      <w:r w:rsidR="003E68A0" w:rsidRPr="003C3F48">
        <w:rPr>
          <w:rFonts w:ascii="Palatino Linotype" w:hAnsi="Palatino Linotype"/>
          <w:color w:val="222222"/>
          <w:lang w:eastAsia="es-MX"/>
        </w:rPr>
        <w:t xml:space="preserve"> de los cuales puede constar información que acredite lo señalado en el currículum; este Órgano Garante en aras de garantizar el derecho de acceso a la información del particular determina ordenar su entrega; no sin atetes señalar que los expedientes laborales </w:t>
      </w:r>
      <w:r w:rsidRPr="003C3F48">
        <w:rPr>
          <w:rFonts w:ascii="Palatino Linotype" w:eastAsia="Calibri" w:hAnsi="Palatino Linotype"/>
          <w:lang w:val="es-ES"/>
        </w:rPr>
        <w:t>constituyen acervos documentales en los cuales converge tanto información pública como aquella con el carácter de privada</w:t>
      </w:r>
      <w:r w:rsidRPr="003C3F48">
        <w:rPr>
          <w:vertAlign w:val="superscript"/>
          <w:lang w:val="es-ES"/>
        </w:rPr>
        <w:footnoteReference w:id="2"/>
      </w:r>
      <w:r w:rsidRPr="003C3F48">
        <w:rPr>
          <w:rFonts w:ascii="Palatino Linotype" w:eastAsia="Calibri" w:hAnsi="Palatino Linotype"/>
          <w:lang w:val="es-ES"/>
        </w:rPr>
        <w:t xml:space="preserve">; </w:t>
      </w:r>
      <w:r w:rsidR="003E68A0" w:rsidRPr="003C3F48">
        <w:rPr>
          <w:rFonts w:ascii="Palatino Linotype" w:eastAsia="Calibri" w:hAnsi="Palatino Linotype"/>
          <w:lang w:val="es-ES"/>
        </w:rPr>
        <w:t>por lo que</w:t>
      </w:r>
      <w:r w:rsidRPr="003C3F48">
        <w:rPr>
          <w:rFonts w:ascii="Palatino Linotype" w:eastAsia="Calibri" w:hAnsi="Palatino Linotype"/>
          <w:lang w:val="es-ES"/>
        </w:rPr>
        <w:t>, que no e</w:t>
      </w:r>
      <w:r w:rsidR="003E68A0" w:rsidRPr="003C3F48">
        <w:rPr>
          <w:rFonts w:ascii="Palatino Linotype" w:eastAsia="Calibri" w:hAnsi="Palatino Linotype"/>
          <w:lang w:val="es-ES"/>
        </w:rPr>
        <w:t xml:space="preserve">xiste disposición expresa que obligue </w:t>
      </w:r>
      <w:r w:rsidRPr="003C3F48">
        <w:rPr>
          <w:rFonts w:ascii="Palatino Linotype" w:eastAsia="Calibri" w:hAnsi="Palatino Linotype"/>
          <w:lang w:val="es-ES"/>
        </w:rPr>
        <w:t xml:space="preserve">al </w:t>
      </w:r>
      <w:r w:rsidRPr="003C3F48">
        <w:rPr>
          <w:rFonts w:ascii="Palatino Linotype" w:eastAsia="Calibri" w:hAnsi="Palatino Linotype"/>
          <w:b/>
          <w:lang w:val="es-ES"/>
        </w:rPr>
        <w:t>SUJETO OBLIGADO</w:t>
      </w:r>
      <w:r w:rsidRPr="003C3F48">
        <w:rPr>
          <w:rFonts w:ascii="Palatino Linotype" w:eastAsia="Calibri" w:hAnsi="Palatino Linotype"/>
          <w:lang w:val="es-ES"/>
        </w:rPr>
        <w:t xml:space="preserve"> a integrar los expedientes de mérito de manera homogénea; motivo por el cual, deberá analizar en cada uno de los expedientes laborales de los servidores públicos cuál es la información susceptible de entrega, en su caso, en versión pública en </w:t>
      </w:r>
      <w:r w:rsidRPr="003C3F48">
        <w:rPr>
          <w:rFonts w:ascii="Palatino Linotype" w:hAnsi="Palatino Linotype"/>
        </w:rPr>
        <w:t>términos</w:t>
      </w:r>
      <w:r w:rsidR="003E68A0" w:rsidRPr="003C3F48">
        <w:rPr>
          <w:rFonts w:ascii="Palatino Linotype" w:hAnsi="Palatino Linotype"/>
        </w:rPr>
        <w:t xml:space="preserve"> ya señalados con anterioridad. </w:t>
      </w:r>
    </w:p>
    <w:p w:rsidR="00BF56A6" w:rsidRPr="003C3F48" w:rsidRDefault="00BF56A6" w:rsidP="00BF56A6">
      <w:pPr>
        <w:spacing w:line="360" w:lineRule="auto"/>
        <w:jc w:val="both"/>
        <w:rPr>
          <w:rFonts w:ascii="Palatino Linotype" w:hAnsi="Palatino Linotype"/>
          <w:color w:val="222222"/>
          <w:lang w:eastAsia="es-MX"/>
        </w:rPr>
      </w:pPr>
    </w:p>
    <w:p w:rsidR="00BF56A6" w:rsidRPr="003C3F48" w:rsidRDefault="00BF56A6" w:rsidP="00BF56A6">
      <w:pPr>
        <w:spacing w:line="360" w:lineRule="auto"/>
        <w:jc w:val="both"/>
        <w:rPr>
          <w:rFonts w:ascii="Palatino Linotype" w:hAnsi="Palatino Linotype"/>
        </w:rPr>
      </w:pPr>
      <w:proofErr w:type="gramStart"/>
      <w:r w:rsidRPr="003C3F48">
        <w:rPr>
          <w:rFonts w:ascii="Palatino Linotype" w:hAnsi="Palatino Linotype"/>
          <w:color w:val="222222"/>
          <w:lang w:eastAsia="es-MX"/>
        </w:rPr>
        <w:t>atento</w:t>
      </w:r>
      <w:proofErr w:type="gramEnd"/>
      <w:r w:rsidRPr="003C3F48">
        <w:rPr>
          <w:rFonts w:ascii="Palatino Linotype" w:hAnsi="Palatino Linotype"/>
          <w:color w:val="222222"/>
          <w:lang w:eastAsia="es-MX"/>
        </w:rPr>
        <w:t xml:space="preserve"> a ello, y a fin de garantizar el derecho de acceso a la información ejercido por el particular, este Órgano Garante determina su entrega en versión pública; por lo que, es importante </w:t>
      </w:r>
    </w:p>
    <w:p w:rsidR="00BF56A6" w:rsidRPr="003C3F48" w:rsidRDefault="00BF56A6" w:rsidP="00BF56A6">
      <w:pPr>
        <w:spacing w:line="360" w:lineRule="auto"/>
        <w:jc w:val="both"/>
        <w:rPr>
          <w:rFonts w:ascii="Palatino Linotype" w:hAnsi="Palatino Linotype"/>
          <w:color w:val="222222"/>
          <w:lang w:eastAsia="es-MX"/>
        </w:rPr>
      </w:pPr>
    </w:p>
    <w:p w:rsidR="00E1719C" w:rsidRPr="003C3F48" w:rsidRDefault="00E1719C" w:rsidP="00C67A57">
      <w:pPr>
        <w:spacing w:line="360" w:lineRule="auto"/>
        <w:ind w:right="49"/>
        <w:jc w:val="both"/>
        <w:rPr>
          <w:rFonts w:ascii="Palatino Linotype" w:hAnsi="Palatino Linotype" w:cs="Arial"/>
        </w:rPr>
      </w:pPr>
      <w:r w:rsidRPr="003C3F48">
        <w:rPr>
          <w:rFonts w:ascii="Palatino Linotype" w:hAnsi="Palatino Linotype" w:cs="Arial"/>
        </w:rPr>
        <w:lastRenderedPageBreak/>
        <w:t xml:space="preserve">En atención a las consideraciones antes señaladas, esta Ponencia </w:t>
      </w:r>
      <w:proofErr w:type="spellStart"/>
      <w:r w:rsidRPr="003C3F48">
        <w:rPr>
          <w:rFonts w:ascii="Palatino Linotype" w:hAnsi="Palatino Linotype" w:cs="Arial"/>
        </w:rPr>
        <w:t>Resolutora</w:t>
      </w:r>
      <w:proofErr w:type="spellEnd"/>
      <w:r w:rsidRPr="003C3F48">
        <w:rPr>
          <w:rFonts w:ascii="Palatino Linotype" w:hAnsi="Palatino Linotype" w:cs="Arial"/>
        </w:rPr>
        <w:t xml:space="preserve">, determina que las razones o motivos de inconformidad devienen </w:t>
      </w:r>
      <w:r w:rsidRPr="003C3F48">
        <w:rPr>
          <w:rFonts w:ascii="Palatino Linotype" w:hAnsi="Palatino Linotype" w:cs="Arial"/>
          <w:b/>
        </w:rPr>
        <w:t>fundadas</w:t>
      </w:r>
      <w:r w:rsidRPr="003C3F48">
        <w:rPr>
          <w:rFonts w:ascii="Palatino Linotype" w:hAnsi="Palatino Linotype" w:cs="Arial"/>
        </w:rPr>
        <w:t>, toda vez que conforme al estudio realizado se actualiza la causal de proced</w:t>
      </w:r>
      <w:r w:rsidR="00D52120" w:rsidRPr="003C3F48">
        <w:rPr>
          <w:rFonts w:ascii="Palatino Linotype" w:hAnsi="Palatino Linotype" w:cs="Arial"/>
        </w:rPr>
        <w:t xml:space="preserve">encia enunciada en la fracción </w:t>
      </w:r>
      <w:r w:rsidRPr="003C3F48">
        <w:rPr>
          <w:rFonts w:ascii="Palatino Linotype" w:hAnsi="Palatino Linotype" w:cs="Arial"/>
        </w:rPr>
        <w:t>I del numeral 179 de la Ley de Transparencia y Acceso a la Información Pública del Estado de México y Municipios.</w:t>
      </w:r>
    </w:p>
    <w:p w:rsidR="00E1719C" w:rsidRPr="003C3F48" w:rsidRDefault="00E1719C" w:rsidP="00C67A57">
      <w:pPr>
        <w:spacing w:line="360" w:lineRule="auto"/>
        <w:jc w:val="both"/>
        <w:rPr>
          <w:rFonts w:ascii="Palatino Linotype" w:hAnsi="Palatino Linotype" w:cs="Arial"/>
          <w:lang w:eastAsia="es-MX"/>
        </w:rPr>
      </w:pPr>
    </w:p>
    <w:p w:rsidR="00E1719C" w:rsidRPr="003C3F48" w:rsidRDefault="00E1719C" w:rsidP="00C67A57">
      <w:pPr>
        <w:spacing w:line="360" w:lineRule="auto"/>
        <w:jc w:val="both"/>
        <w:rPr>
          <w:rFonts w:ascii="Palatino Linotype" w:hAnsi="Palatino Linotype" w:cs="Arial"/>
        </w:rPr>
      </w:pPr>
      <w:r w:rsidRPr="003C3F48">
        <w:rPr>
          <w:rFonts w:ascii="Palatino Linotype" w:hAnsi="Palatino Linotype" w:cs="Arial"/>
          <w:lang w:eastAsia="es-MX"/>
        </w:rPr>
        <w:t>Expuesto todo lo anterior</w:t>
      </w:r>
      <w:r w:rsidRPr="003C3F48">
        <w:rPr>
          <w:rFonts w:ascii="Palatino Linotype" w:hAnsi="Palatino Linotype" w:cs="Arial"/>
          <w:b/>
          <w:lang w:eastAsia="es-MX"/>
        </w:rPr>
        <w:t xml:space="preserve">, </w:t>
      </w:r>
      <w:r w:rsidRPr="003C3F48">
        <w:rPr>
          <w:rFonts w:ascii="Palatino Linotype" w:hAnsi="Palatino Linotype" w:cs="Arial"/>
          <w:lang w:eastAsia="es-MX"/>
        </w:rPr>
        <w:t>el Pleno de este Instituto</w:t>
      </w:r>
      <w:r w:rsidRPr="003C3F48">
        <w:rPr>
          <w:rFonts w:ascii="Palatino Linotype" w:hAnsi="Palatino Linotype"/>
        </w:rPr>
        <w:t xml:space="preserve">, en términos de lo dispuesto en el artículo 186, fracción III de la Ley de Transparencia y Acceso a la </w:t>
      </w:r>
      <w:r w:rsidRPr="003C3F48">
        <w:rPr>
          <w:rFonts w:ascii="Palatino Linotype" w:hAnsi="Palatino Linotype" w:cs="Arial"/>
        </w:rPr>
        <w:t>Información</w:t>
      </w:r>
      <w:r w:rsidRPr="003C3F48">
        <w:rPr>
          <w:rFonts w:ascii="Palatino Linotype" w:hAnsi="Palatino Linotype"/>
        </w:rPr>
        <w:t xml:space="preserve"> Pública del Estado de México y Municipios, determina </w:t>
      </w:r>
      <w:r w:rsidRPr="003C3F48">
        <w:rPr>
          <w:rFonts w:ascii="Palatino Linotype" w:hAnsi="Palatino Linotype"/>
          <w:b/>
        </w:rPr>
        <w:t xml:space="preserve">REVOCAR </w:t>
      </w:r>
      <w:r w:rsidRPr="003C3F48">
        <w:rPr>
          <w:rFonts w:ascii="Palatino Linotype" w:hAnsi="Palatino Linotype"/>
        </w:rPr>
        <w:t xml:space="preserve">la respuesta proporcionada por </w:t>
      </w:r>
      <w:r w:rsidRPr="003C3F48">
        <w:rPr>
          <w:rFonts w:ascii="Palatino Linotype" w:hAnsi="Palatino Linotype"/>
          <w:b/>
        </w:rPr>
        <w:t>EL SUJETO OBLIGADO.</w:t>
      </w:r>
    </w:p>
    <w:p w:rsidR="00E1719C" w:rsidRPr="003C3F48" w:rsidRDefault="00E1719C" w:rsidP="00C67A57">
      <w:pPr>
        <w:spacing w:line="360" w:lineRule="auto"/>
        <w:jc w:val="both"/>
        <w:rPr>
          <w:rFonts w:ascii="Palatino Linotype" w:hAnsi="Palatino Linotype" w:cs="Arial"/>
          <w:b/>
        </w:rPr>
      </w:pPr>
    </w:p>
    <w:p w:rsidR="006807F1" w:rsidRPr="003C3F48" w:rsidRDefault="006807F1" w:rsidP="00C67A57">
      <w:pPr>
        <w:widowControl w:val="0"/>
        <w:autoSpaceDE w:val="0"/>
        <w:autoSpaceDN w:val="0"/>
        <w:adjustRightInd w:val="0"/>
        <w:spacing w:line="360" w:lineRule="auto"/>
        <w:jc w:val="both"/>
        <w:rPr>
          <w:rFonts w:ascii="Palatino Linotype" w:eastAsia="Calibri" w:hAnsi="Palatino Linotype" w:cs="Arial"/>
        </w:rPr>
      </w:pPr>
      <w:r w:rsidRPr="003C3F48">
        <w:rPr>
          <w:rFonts w:ascii="Palatino Linotype" w:eastAsia="Calibri" w:hAnsi="Palatino Linotype" w:cs="Arial"/>
        </w:rPr>
        <w:t xml:space="preserve">Así, con </w:t>
      </w:r>
      <w:r w:rsidRPr="003C3F48">
        <w:rPr>
          <w:rFonts w:ascii="Palatino Linotype" w:hAnsi="Palatino Linotype" w:cs="Arial"/>
        </w:rPr>
        <w:t>fundamento</w:t>
      </w:r>
      <w:r w:rsidRPr="003C3F48">
        <w:rPr>
          <w:rFonts w:ascii="Palatino Linotype" w:eastAsia="Calibri" w:hAnsi="Palatino Linotype" w:cs="Arial"/>
        </w:rPr>
        <w:t xml:space="preserve"> en lo prescrito en los artículos 5, </w:t>
      </w:r>
      <w:r w:rsidRPr="003C3F48">
        <w:rPr>
          <w:rFonts w:ascii="Palatino Linotype" w:hAnsi="Palatino Linotype"/>
        </w:rPr>
        <w:t xml:space="preserve">párrafos vigésimo </w:t>
      </w:r>
      <w:r w:rsidRPr="003C3F48">
        <w:rPr>
          <w:rFonts w:ascii="Palatino Linotype" w:hAnsi="Palatino Linotype" w:cs="Arial"/>
        </w:rPr>
        <w:t>segundo,</w:t>
      </w:r>
      <w:r w:rsidRPr="003C3F48">
        <w:rPr>
          <w:rFonts w:ascii="Palatino Linotype" w:hAnsi="Palatino Linotype"/>
        </w:rPr>
        <w:t xml:space="preserve"> </w:t>
      </w:r>
      <w:r w:rsidR="00757DC7" w:rsidRPr="003C3F48">
        <w:rPr>
          <w:rFonts w:ascii="Palatino Linotype" w:hAnsi="Palatino Linotype"/>
        </w:rPr>
        <w:t xml:space="preserve">vigésimo tercero y vigésimo cuarto, </w:t>
      </w:r>
      <w:r w:rsidRPr="003C3F48">
        <w:rPr>
          <w:rFonts w:ascii="Palatino Linotype" w:hAnsi="Palatino Linotype"/>
        </w:rPr>
        <w:t>fracciones IV y V,</w:t>
      </w:r>
      <w:r w:rsidRPr="003C3F48">
        <w:rPr>
          <w:rFonts w:ascii="Palatino Linotype" w:eastAsia="Calibri" w:hAnsi="Palatino Linotype" w:cs="Arial"/>
        </w:rPr>
        <w:t xml:space="preserve"> de la Constitución Política del Estado Libre y Soberano de </w:t>
      </w:r>
      <w:r w:rsidRPr="003C3F48">
        <w:rPr>
          <w:rFonts w:ascii="Palatino Linotype" w:hAnsi="Palatino Linotype" w:cs="Arial"/>
          <w:lang w:val="es-ES_tradnl"/>
        </w:rPr>
        <w:t>México</w:t>
      </w:r>
      <w:r w:rsidRPr="003C3F48">
        <w:rPr>
          <w:rFonts w:ascii="Palatino Linotype" w:eastAsia="Calibri" w:hAnsi="Palatino Linotype" w:cs="Arial"/>
        </w:rPr>
        <w:t xml:space="preserve">, y los artículos </w:t>
      </w:r>
      <w:r w:rsidRPr="003C3F48">
        <w:rPr>
          <w:rFonts w:ascii="Palatino Linotype" w:hAnsi="Palatino Linotype"/>
        </w:rPr>
        <w:t xml:space="preserve">2, </w:t>
      </w:r>
      <w:r w:rsidRPr="003C3F48">
        <w:rPr>
          <w:rFonts w:ascii="Palatino Linotype" w:hAnsi="Palatino Linotype" w:cs="Arial"/>
        </w:rPr>
        <w:t>fracción</w:t>
      </w:r>
      <w:r w:rsidRPr="003C3F48">
        <w:rPr>
          <w:rFonts w:ascii="Palatino Linotype" w:hAnsi="Palatino Linotype"/>
        </w:rPr>
        <w:t xml:space="preserve"> II, 9, </w:t>
      </w:r>
      <w:r w:rsidRPr="003C3F48">
        <w:rPr>
          <w:rFonts w:ascii="Palatino Linotype" w:hAnsi="Palatino Linotype" w:cs="Arial"/>
          <w:lang w:val="es-ES_tradnl"/>
        </w:rPr>
        <w:t>29</w:t>
      </w:r>
      <w:r w:rsidRPr="003C3F48">
        <w:rPr>
          <w:rFonts w:ascii="Palatino Linotype" w:hAnsi="Palatino Linotype"/>
        </w:rPr>
        <w:t>, 36, fracciones I y II, 176, 178, 179, 181, 185, fracción I, 186 y 188,</w:t>
      </w:r>
      <w:r w:rsidRPr="003C3F48">
        <w:rPr>
          <w:rFonts w:ascii="Palatino Linotype" w:eastAsia="Calibri" w:hAnsi="Palatino Linotype" w:cs="Arial"/>
        </w:rPr>
        <w:t xml:space="preserve"> de la Ley de Transparencia y Acceso a la Información Pública del Estado de México y </w:t>
      </w:r>
      <w:r w:rsidRPr="003C3F48">
        <w:rPr>
          <w:rFonts w:ascii="Palatino Linotype" w:hAnsi="Palatino Linotype" w:cs="Arial"/>
        </w:rPr>
        <w:t>Municipios</w:t>
      </w:r>
      <w:r w:rsidRPr="003C3F48">
        <w:rPr>
          <w:rFonts w:ascii="Palatino Linotype" w:eastAsia="Calibri" w:hAnsi="Palatino Linotype" w:cs="Arial"/>
        </w:rPr>
        <w:t xml:space="preserve">, </w:t>
      </w:r>
      <w:r w:rsidRPr="003C3F48">
        <w:rPr>
          <w:rFonts w:ascii="Palatino Linotype" w:hAnsi="Palatino Linotype"/>
        </w:rPr>
        <w:t>este</w:t>
      </w:r>
      <w:r w:rsidRPr="003C3F48">
        <w:rPr>
          <w:rFonts w:ascii="Palatino Linotype" w:eastAsia="Calibri" w:hAnsi="Palatino Linotype" w:cs="Arial"/>
        </w:rPr>
        <w:t xml:space="preserve"> Pleno:</w:t>
      </w:r>
    </w:p>
    <w:p w:rsidR="006807F1" w:rsidRPr="003C3F48" w:rsidRDefault="006807F1" w:rsidP="00C67A57">
      <w:pPr>
        <w:widowControl w:val="0"/>
        <w:autoSpaceDE w:val="0"/>
        <w:autoSpaceDN w:val="0"/>
        <w:adjustRightInd w:val="0"/>
        <w:jc w:val="both"/>
        <w:rPr>
          <w:rFonts w:ascii="Palatino Linotype" w:eastAsia="Calibri" w:hAnsi="Palatino Linotype" w:cs="Arial"/>
        </w:rPr>
      </w:pPr>
    </w:p>
    <w:p w:rsidR="006807F1" w:rsidRPr="003C3F48" w:rsidRDefault="006807F1" w:rsidP="00C67A57">
      <w:pPr>
        <w:jc w:val="center"/>
        <w:rPr>
          <w:rFonts w:ascii="Palatino Linotype" w:hAnsi="Palatino Linotype"/>
          <w:b/>
          <w:bCs/>
          <w:spacing w:val="40"/>
          <w:sz w:val="28"/>
        </w:rPr>
      </w:pPr>
      <w:r w:rsidRPr="003C3F48">
        <w:rPr>
          <w:rFonts w:ascii="Palatino Linotype" w:hAnsi="Palatino Linotype"/>
          <w:b/>
          <w:bCs/>
          <w:spacing w:val="40"/>
          <w:sz w:val="28"/>
        </w:rPr>
        <w:t>RESUELVE</w:t>
      </w:r>
    </w:p>
    <w:p w:rsidR="006807F1" w:rsidRPr="003C3F48" w:rsidRDefault="006807F1" w:rsidP="00C67A57">
      <w:pPr>
        <w:jc w:val="center"/>
        <w:rPr>
          <w:rFonts w:ascii="Palatino Linotype" w:hAnsi="Palatino Linotype"/>
          <w:b/>
          <w:bCs/>
          <w:spacing w:val="40"/>
          <w:sz w:val="28"/>
        </w:rPr>
      </w:pPr>
    </w:p>
    <w:p w:rsidR="00EE3C54" w:rsidRPr="003C3F48" w:rsidRDefault="00EE3C54" w:rsidP="00C67A57">
      <w:pPr>
        <w:spacing w:line="360" w:lineRule="auto"/>
        <w:jc w:val="both"/>
        <w:rPr>
          <w:rFonts w:ascii="Palatino Linotype" w:eastAsiaTheme="minorEastAsia" w:hAnsi="Palatino Linotype" w:cs="Arial"/>
        </w:rPr>
      </w:pPr>
      <w:r w:rsidRPr="003C3F48">
        <w:rPr>
          <w:rFonts w:ascii="Palatino Linotype" w:eastAsiaTheme="minorEastAsia" w:hAnsi="Palatino Linotype" w:cs="Arial"/>
          <w:b/>
          <w:bCs/>
          <w:color w:val="222222"/>
          <w:sz w:val="28"/>
          <w:szCs w:val="20"/>
          <w:lang w:val="es-ES_tradnl" w:eastAsia="es-MX"/>
        </w:rPr>
        <w:t>PRIMERO</w:t>
      </w:r>
      <w:r w:rsidRPr="003C3F48">
        <w:rPr>
          <w:rFonts w:ascii="Palatino Linotype" w:eastAsiaTheme="minorEastAsia" w:hAnsi="Palatino Linotype" w:cs="Arial"/>
          <w:sz w:val="20"/>
          <w:szCs w:val="20"/>
          <w:lang w:val="es-ES_tradnl"/>
        </w:rPr>
        <w:t xml:space="preserve">. </w:t>
      </w:r>
      <w:r w:rsidRPr="003C3F48">
        <w:rPr>
          <w:rFonts w:ascii="Palatino Linotype" w:eastAsiaTheme="minorEastAsia" w:hAnsi="Palatino Linotype" w:cs="Arial"/>
          <w:lang w:val="es-ES_tradnl"/>
        </w:rPr>
        <w:t xml:space="preserve">Resultan </w:t>
      </w:r>
      <w:r w:rsidRPr="003C3F48">
        <w:rPr>
          <w:rFonts w:ascii="Palatino Linotype" w:eastAsiaTheme="minorEastAsia" w:hAnsi="Palatino Linotype" w:cs="Arial"/>
          <w:b/>
          <w:lang w:val="es-ES_tradnl"/>
        </w:rPr>
        <w:t>fundadas</w:t>
      </w:r>
      <w:r w:rsidRPr="003C3F48">
        <w:rPr>
          <w:rFonts w:ascii="Palatino Linotype" w:eastAsiaTheme="minorEastAsia" w:hAnsi="Palatino Linotype" w:cs="Arial"/>
          <w:lang w:val="es-ES_tradnl"/>
        </w:rPr>
        <w:t xml:space="preserve"> las razones o motivos de inconformidad planteadas por </w:t>
      </w:r>
      <w:r w:rsidRPr="003C3F48">
        <w:rPr>
          <w:rFonts w:ascii="Palatino Linotype" w:eastAsiaTheme="minorEastAsia" w:hAnsi="Palatino Linotype" w:cs="Arial"/>
          <w:b/>
          <w:lang w:val="es-ES_tradnl"/>
        </w:rPr>
        <w:t>EL RECURRENTE</w:t>
      </w:r>
      <w:r w:rsidRPr="003C3F48">
        <w:rPr>
          <w:rFonts w:ascii="Palatino Linotype" w:eastAsiaTheme="minorEastAsia" w:hAnsi="Palatino Linotype" w:cs="Arial"/>
          <w:lang w:val="es-ES_tradnl"/>
        </w:rPr>
        <w:t xml:space="preserve"> </w:t>
      </w:r>
      <w:r w:rsidRPr="003C3F48">
        <w:rPr>
          <w:rFonts w:ascii="Palatino Linotype" w:eastAsiaTheme="minorEastAsia" w:hAnsi="Palatino Linotype" w:cs="Arial"/>
        </w:rPr>
        <w:t xml:space="preserve">en términos del </w:t>
      </w:r>
      <w:r w:rsidRPr="003C3F48">
        <w:rPr>
          <w:rFonts w:ascii="Palatino Linotype" w:eastAsiaTheme="minorEastAsia" w:hAnsi="Palatino Linotype" w:cs="Arial"/>
          <w:lang w:val="es-ES_tradnl"/>
        </w:rPr>
        <w:t>Considerando</w:t>
      </w:r>
      <w:r w:rsidRPr="003C3F48">
        <w:rPr>
          <w:rFonts w:ascii="Palatino Linotype" w:eastAsiaTheme="minorEastAsia" w:hAnsi="Palatino Linotype" w:cs="Arial"/>
        </w:rPr>
        <w:t xml:space="preserve"> </w:t>
      </w:r>
      <w:r w:rsidRPr="003C3F48">
        <w:rPr>
          <w:rFonts w:ascii="Palatino Linotype" w:eastAsiaTheme="minorEastAsia" w:hAnsi="Palatino Linotype" w:cs="Arial"/>
          <w:b/>
        </w:rPr>
        <w:t xml:space="preserve">QUINTO </w:t>
      </w:r>
      <w:r w:rsidRPr="003C3F48">
        <w:rPr>
          <w:rFonts w:ascii="Palatino Linotype" w:eastAsiaTheme="minorEastAsia" w:hAnsi="Palatino Linotype" w:cs="Arial"/>
        </w:rPr>
        <w:t>de esta Resolución.</w:t>
      </w:r>
    </w:p>
    <w:p w:rsidR="00EE3C54" w:rsidRPr="003C3F48" w:rsidRDefault="00EE3C54" w:rsidP="00C67A57">
      <w:pPr>
        <w:spacing w:line="360" w:lineRule="auto"/>
        <w:jc w:val="both"/>
        <w:rPr>
          <w:rFonts w:ascii="Palatino Linotype" w:eastAsiaTheme="minorEastAsia" w:hAnsi="Palatino Linotype" w:cs="Arial"/>
          <w:szCs w:val="20"/>
          <w:lang w:val="es-ES_tradnl"/>
        </w:rPr>
      </w:pPr>
    </w:p>
    <w:p w:rsidR="00EE3C54" w:rsidRPr="003C3F48" w:rsidRDefault="00EE3C54" w:rsidP="00C67A57">
      <w:pPr>
        <w:spacing w:line="360" w:lineRule="auto"/>
        <w:jc w:val="both"/>
        <w:rPr>
          <w:rFonts w:ascii="Palatino Linotype" w:hAnsi="Palatino Linotype" w:cs="Arial"/>
          <w:lang w:val="es-ES"/>
        </w:rPr>
      </w:pPr>
      <w:r w:rsidRPr="003C3F48">
        <w:rPr>
          <w:rFonts w:ascii="Palatino Linotype" w:eastAsiaTheme="minorEastAsia" w:hAnsi="Palatino Linotype" w:cs="Arial"/>
          <w:b/>
          <w:bCs/>
          <w:color w:val="222222"/>
          <w:sz w:val="28"/>
          <w:szCs w:val="20"/>
          <w:lang w:val="es-ES_tradnl" w:eastAsia="es-MX"/>
        </w:rPr>
        <w:t>SEGUNDO</w:t>
      </w:r>
      <w:r w:rsidRPr="003C3F48">
        <w:rPr>
          <w:rFonts w:ascii="Palatino Linotype" w:eastAsia="Calibri" w:hAnsi="Palatino Linotype" w:cs="Arial"/>
          <w:b/>
          <w:bCs/>
          <w:sz w:val="20"/>
          <w:szCs w:val="20"/>
          <w:lang w:val="es-ES_tradnl"/>
        </w:rPr>
        <w:t xml:space="preserve">. </w:t>
      </w:r>
      <w:r w:rsidRPr="003C3F48">
        <w:rPr>
          <w:rFonts w:ascii="Palatino Linotype" w:eastAsia="Calibri" w:hAnsi="Palatino Linotype" w:cs="Arial"/>
        </w:rPr>
        <w:t xml:space="preserve">Se </w:t>
      </w:r>
      <w:r w:rsidRPr="003C3F48">
        <w:rPr>
          <w:rFonts w:ascii="Palatino Linotype" w:eastAsia="Calibri" w:hAnsi="Palatino Linotype" w:cs="Arial"/>
          <w:b/>
        </w:rPr>
        <w:t xml:space="preserve">REVOCA </w:t>
      </w:r>
      <w:r w:rsidRPr="003C3F48">
        <w:rPr>
          <w:rFonts w:ascii="Palatino Linotype" w:eastAsia="Calibri" w:hAnsi="Palatino Linotype" w:cs="Arial"/>
        </w:rPr>
        <w:t xml:space="preserve">la respuesta proporcionada por </w:t>
      </w:r>
      <w:r w:rsidRPr="003C3F48">
        <w:rPr>
          <w:rFonts w:ascii="Palatino Linotype" w:eastAsia="Calibri" w:hAnsi="Palatino Linotype" w:cs="Arial"/>
          <w:b/>
        </w:rPr>
        <w:t xml:space="preserve">EL SUJETO OBLIGADO </w:t>
      </w:r>
      <w:r w:rsidRPr="003C3F48">
        <w:rPr>
          <w:rFonts w:ascii="Palatino Linotype" w:eastAsia="Calibri" w:hAnsi="Palatino Linotype" w:cs="Arial"/>
        </w:rPr>
        <w:t xml:space="preserve">y se </w:t>
      </w:r>
      <w:r w:rsidRPr="003C3F48">
        <w:rPr>
          <w:rFonts w:ascii="Palatino Linotype" w:eastAsia="Calibri" w:hAnsi="Palatino Linotype" w:cs="Arial"/>
          <w:b/>
        </w:rPr>
        <w:t>ordena</w:t>
      </w:r>
      <w:r w:rsidRPr="003C3F48">
        <w:rPr>
          <w:rFonts w:ascii="Palatino Linotype" w:eastAsia="Calibri" w:hAnsi="Palatino Linotype" w:cs="Arial"/>
          <w:b/>
          <w:lang w:val="es-ES_tradnl"/>
        </w:rPr>
        <w:t xml:space="preserve"> </w:t>
      </w:r>
      <w:r w:rsidRPr="003C3F48">
        <w:rPr>
          <w:rFonts w:ascii="Palatino Linotype" w:eastAsia="Calibri" w:hAnsi="Palatino Linotype" w:cs="Arial"/>
          <w:lang w:val="es-ES_tradnl"/>
        </w:rPr>
        <w:t xml:space="preserve">atienda la solicitud de información </w:t>
      </w:r>
      <w:r w:rsidRPr="003C3F48">
        <w:rPr>
          <w:rFonts w:ascii="Palatino Linotype" w:eastAsia="Calibri" w:hAnsi="Palatino Linotype" w:cs="Arial"/>
          <w:b/>
          <w:lang w:val="es-ES_tradnl"/>
        </w:rPr>
        <w:t>00</w:t>
      </w:r>
      <w:r w:rsidR="00D52120" w:rsidRPr="003C3F48">
        <w:rPr>
          <w:rFonts w:ascii="Palatino Linotype" w:eastAsia="Calibri" w:hAnsi="Palatino Linotype" w:cs="Arial"/>
          <w:b/>
          <w:lang w:val="es-ES_tradnl"/>
        </w:rPr>
        <w:t>074</w:t>
      </w:r>
      <w:r w:rsidRPr="003C3F48">
        <w:rPr>
          <w:rFonts w:ascii="Palatino Linotype" w:eastAsia="Calibri" w:hAnsi="Palatino Linotype" w:cs="Arial"/>
          <w:b/>
          <w:lang w:val="es-ES_tradnl"/>
        </w:rPr>
        <w:t>/</w:t>
      </w:r>
      <w:r w:rsidR="00D52120" w:rsidRPr="003C3F48">
        <w:rPr>
          <w:rFonts w:ascii="Palatino Linotype" w:eastAsia="Calibri" w:hAnsi="Palatino Linotype" w:cs="Arial"/>
          <w:b/>
          <w:lang w:val="es-ES_tradnl"/>
        </w:rPr>
        <w:t>TEXCOCO</w:t>
      </w:r>
      <w:r w:rsidRPr="003C3F48">
        <w:rPr>
          <w:rFonts w:ascii="Palatino Linotype" w:eastAsia="Calibri" w:hAnsi="Palatino Linotype" w:cs="Arial"/>
          <w:b/>
          <w:lang w:val="es-ES_tradnl"/>
        </w:rPr>
        <w:t>/IP/2019</w:t>
      </w:r>
      <w:r w:rsidRPr="003C3F48">
        <w:rPr>
          <w:rFonts w:ascii="Palatino Linotype" w:eastAsiaTheme="minorEastAsia" w:hAnsi="Palatino Linotype" w:cs="Arial"/>
          <w:lang w:val="es-ES_tradnl"/>
        </w:rPr>
        <w:t xml:space="preserve">, en términos del Considerando </w:t>
      </w:r>
      <w:r w:rsidRPr="003C3F48">
        <w:rPr>
          <w:rFonts w:ascii="Palatino Linotype" w:eastAsiaTheme="minorEastAsia" w:hAnsi="Palatino Linotype" w:cs="Arial"/>
          <w:b/>
          <w:lang w:val="es-ES_tradnl"/>
        </w:rPr>
        <w:t>QUINTO</w:t>
      </w:r>
      <w:r w:rsidRPr="003C3F48">
        <w:rPr>
          <w:rFonts w:ascii="Palatino Linotype" w:eastAsiaTheme="minorEastAsia" w:hAnsi="Palatino Linotype" w:cs="Arial"/>
          <w:lang w:val="es-ES_tradnl"/>
        </w:rPr>
        <w:t xml:space="preserve"> y, haga entrega al </w:t>
      </w:r>
      <w:r w:rsidRPr="003C3F48">
        <w:rPr>
          <w:rFonts w:ascii="Palatino Linotype" w:eastAsiaTheme="minorEastAsia" w:hAnsi="Palatino Linotype" w:cs="Arial"/>
          <w:b/>
          <w:lang w:val="es-ES_tradnl"/>
        </w:rPr>
        <w:t>RECURRENTE</w:t>
      </w:r>
      <w:r w:rsidRPr="003C3F48">
        <w:rPr>
          <w:rFonts w:ascii="Palatino Linotype" w:eastAsiaTheme="minorEastAsia" w:hAnsi="Palatino Linotype" w:cs="Arial"/>
          <w:lang w:val="es-ES_tradnl"/>
        </w:rPr>
        <w:t xml:space="preserve">, vía </w:t>
      </w:r>
      <w:r w:rsidRPr="003C3F48">
        <w:rPr>
          <w:rFonts w:ascii="Palatino Linotype" w:eastAsiaTheme="minorEastAsia" w:hAnsi="Palatino Linotype" w:cs="Arial"/>
          <w:b/>
          <w:lang w:val="es-ES_tradnl"/>
        </w:rPr>
        <w:t>SAIMEX,</w:t>
      </w:r>
      <w:r w:rsidR="00EE05DA">
        <w:rPr>
          <w:rFonts w:ascii="Palatino Linotype" w:eastAsiaTheme="minorEastAsia" w:hAnsi="Palatino Linotype" w:cs="Arial"/>
          <w:b/>
          <w:lang w:val="es-ES_tradnl"/>
        </w:rPr>
        <w:t xml:space="preserve"> </w:t>
      </w:r>
      <w:r w:rsidR="00EE05DA" w:rsidRPr="00EE05DA">
        <w:rPr>
          <w:rFonts w:ascii="Palatino Linotype" w:eastAsiaTheme="minorEastAsia" w:hAnsi="Palatino Linotype" w:cs="Arial"/>
          <w:lang w:val="es-ES_tradnl"/>
        </w:rPr>
        <w:t>de</w:t>
      </w:r>
      <w:r w:rsidRPr="003C3F48">
        <w:rPr>
          <w:rFonts w:ascii="Palatino Linotype" w:eastAsiaTheme="minorEastAsia" w:hAnsi="Palatino Linotype" w:cs="Arial"/>
          <w:b/>
          <w:lang w:val="es-ES_tradnl"/>
        </w:rPr>
        <w:t xml:space="preserve"> </w:t>
      </w:r>
      <w:r w:rsidRPr="003C3F48">
        <w:rPr>
          <w:rFonts w:ascii="Palatino Linotype" w:hAnsi="Palatino Linotype" w:cs="Arial"/>
          <w:lang w:val="es-ES"/>
        </w:rPr>
        <w:t>lo siguiente:</w:t>
      </w:r>
    </w:p>
    <w:p w:rsidR="00EE3C54" w:rsidRPr="003C3F48" w:rsidRDefault="00EE3C54" w:rsidP="00C67A57">
      <w:pPr>
        <w:jc w:val="both"/>
        <w:rPr>
          <w:rFonts w:ascii="Palatino Linotype" w:hAnsi="Palatino Linotype"/>
          <w:shd w:val="clear" w:color="auto" w:fill="FFFFFF"/>
        </w:rPr>
      </w:pPr>
    </w:p>
    <w:p w:rsidR="00757DC7" w:rsidRPr="003C3F48" w:rsidRDefault="00EE3C54" w:rsidP="007F025A">
      <w:pPr>
        <w:ind w:left="851" w:right="899" w:hanging="142"/>
        <w:jc w:val="both"/>
        <w:rPr>
          <w:rFonts w:ascii="Palatino Linotype" w:hAnsi="Palatino Linotype"/>
          <w:i/>
          <w:sz w:val="22"/>
          <w:szCs w:val="22"/>
        </w:rPr>
      </w:pPr>
      <w:r w:rsidRPr="003C3F48">
        <w:rPr>
          <w:rFonts w:ascii="Palatino Linotype" w:eastAsiaTheme="minorEastAsia" w:hAnsi="Palatino Linotype" w:cs="Arial"/>
          <w:i/>
          <w:sz w:val="22"/>
          <w:szCs w:val="22"/>
          <w:lang w:val="es-ES_tradnl" w:eastAsia="es-MX"/>
        </w:rPr>
        <w:t>“</w:t>
      </w:r>
      <w:r w:rsidR="00D52120" w:rsidRPr="003C3F48">
        <w:rPr>
          <w:rFonts w:ascii="Palatino Linotype" w:eastAsiaTheme="minorEastAsia" w:hAnsi="Palatino Linotype" w:cs="Arial"/>
          <w:i/>
          <w:sz w:val="22"/>
          <w:szCs w:val="22"/>
          <w:lang w:val="es-ES_tradnl" w:eastAsia="es-MX"/>
        </w:rPr>
        <w:t xml:space="preserve">a) </w:t>
      </w:r>
      <w:r w:rsidR="003E00A1" w:rsidRPr="003C3F48">
        <w:rPr>
          <w:rFonts w:ascii="Palatino Linotype" w:eastAsiaTheme="minorEastAsia" w:hAnsi="Palatino Linotype" w:cs="Arial"/>
          <w:i/>
          <w:sz w:val="22"/>
          <w:szCs w:val="22"/>
          <w:lang w:val="es-ES_tradnl" w:eastAsia="es-MX"/>
        </w:rPr>
        <w:t xml:space="preserve">En </w:t>
      </w:r>
      <w:r w:rsidR="00757DC7" w:rsidRPr="003C3F48">
        <w:rPr>
          <w:rFonts w:ascii="Palatino Linotype" w:eastAsiaTheme="minorEastAsia" w:hAnsi="Palatino Linotype" w:cs="Arial"/>
          <w:b/>
          <w:i/>
          <w:sz w:val="22"/>
          <w:szCs w:val="22"/>
          <w:lang w:val="es-ES_tradnl" w:eastAsia="es-MX"/>
        </w:rPr>
        <w:t>versión pública</w:t>
      </w:r>
      <w:r w:rsidR="003E00A1" w:rsidRPr="003C3F48">
        <w:rPr>
          <w:rFonts w:ascii="Palatino Linotype" w:eastAsiaTheme="minorEastAsia" w:hAnsi="Palatino Linotype" w:cs="Arial"/>
          <w:b/>
          <w:i/>
          <w:sz w:val="22"/>
          <w:szCs w:val="22"/>
          <w:lang w:val="es-ES_tradnl" w:eastAsia="es-MX"/>
        </w:rPr>
        <w:t xml:space="preserve">, </w:t>
      </w:r>
      <w:r w:rsidR="00757DC7" w:rsidRPr="003C3F48">
        <w:rPr>
          <w:rFonts w:ascii="Palatino Linotype" w:eastAsiaTheme="minorEastAsia" w:hAnsi="Palatino Linotype" w:cs="Arial"/>
          <w:i/>
          <w:sz w:val="22"/>
          <w:szCs w:val="22"/>
          <w:lang w:val="es-ES_tradnl" w:eastAsia="es-MX"/>
        </w:rPr>
        <w:t xml:space="preserve">los documentos </w:t>
      </w:r>
      <w:r w:rsidR="00757DC7" w:rsidRPr="003C3F48">
        <w:rPr>
          <w:rFonts w:ascii="Palatino Linotype" w:hAnsi="Palatino Linotype" w:cs="Arial"/>
          <w:i/>
          <w:sz w:val="22"/>
          <w:szCs w:val="22"/>
          <w:lang w:eastAsia="es-MX"/>
        </w:rPr>
        <w:t xml:space="preserve">donde conste la información curricular </w:t>
      </w:r>
      <w:r w:rsidR="003E00A1" w:rsidRPr="003C3F48">
        <w:rPr>
          <w:rFonts w:ascii="Palatino Linotype" w:hAnsi="Palatino Linotype" w:cs="Arial"/>
          <w:i/>
          <w:sz w:val="22"/>
          <w:szCs w:val="22"/>
          <w:lang w:eastAsia="es-MX"/>
        </w:rPr>
        <w:t xml:space="preserve">y </w:t>
      </w:r>
      <w:r w:rsidR="00EE05DA">
        <w:rPr>
          <w:rFonts w:ascii="Palatino Linotype" w:hAnsi="Palatino Linotype" w:cs="Arial"/>
          <w:i/>
          <w:sz w:val="22"/>
          <w:szCs w:val="22"/>
          <w:lang w:eastAsia="es-MX"/>
        </w:rPr>
        <w:t xml:space="preserve">el </w:t>
      </w:r>
      <w:r w:rsidR="003E00A1" w:rsidRPr="003C3F48">
        <w:rPr>
          <w:rFonts w:ascii="Palatino Linotype" w:hAnsi="Palatino Linotype" w:cs="Arial"/>
          <w:i/>
          <w:sz w:val="22"/>
          <w:szCs w:val="22"/>
          <w:lang w:eastAsia="es-MX"/>
        </w:rPr>
        <w:t xml:space="preserve">expediente laboral </w:t>
      </w:r>
      <w:r w:rsidR="00757DC7" w:rsidRPr="003C3F48">
        <w:rPr>
          <w:rFonts w:ascii="Palatino Linotype" w:hAnsi="Palatino Linotype" w:cs="Arial"/>
          <w:i/>
          <w:sz w:val="22"/>
          <w:szCs w:val="22"/>
          <w:lang w:eastAsia="es-MX"/>
        </w:rPr>
        <w:t xml:space="preserve">de la </w:t>
      </w:r>
      <w:r w:rsidR="00757DC7" w:rsidRPr="003C3F48">
        <w:rPr>
          <w:rFonts w:ascii="Palatino Linotype" w:hAnsi="Palatino Linotype"/>
          <w:i/>
          <w:sz w:val="22"/>
          <w:szCs w:val="22"/>
        </w:rPr>
        <w:t>Presidenta Municipal, Síndico</w:t>
      </w:r>
      <w:r w:rsidR="007F025A" w:rsidRPr="003C3F48">
        <w:rPr>
          <w:rFonts w:ascii="Palatino Linotype" w:hAnsi="Palatino Linotype"/>
          <w:i/>
          <w:sz w:val="22"/>
          <w:szCs w:val="22"/>
        </w:rPr>
        <w:t xml:space="preserve"> y</w:t>
      </w:r>
      <w:r w:rsidR="00757DC7" w:rsidRPr="003C3F48">
        <w:rPr>
          <w:rFonts w:ascii="Palatino Linotype" w:hAnsi="Palatino Linotype"/>
          <w:i/>
          <w:sz w:val="22"/>
          <w:szCs w:val="22"/>
        </w:rPr>
        <w:t xml:space="preserve"> Regido</w:t>
      </w:r>
      <w:r w:rsidR="00EE05DA">
        <w:rPr>
          <w:rFonts w:ascii="Palatino Linotype" w:hAnsi="Palatino Linotype"/>
          <w:i/>
          <w:sz w:val="22"/>
          <w:szCs w:val="22"/>
        </w:rPr>
        <w:t>res del Ayuntamiento de Texcoco de</w:t>
      </w:r>
      <w:r w:rsidR="004357BD">
        <w:rPr>
          <w:rFonts w:ascii="Palatino Linotype" w:hAnsi="Palatino Linotype"/>
          <w:i/>
          <w:sz w:val="22"/>
          <w:szCs w:val="22"/>
        </w:rPr>
        <w:t xml:space="preserve"> la</w:t>
      </w:r>
      <w:r w:rsidR="00757DC7" w:rsidRPr="003C3F48">
        <w:rPr>
          <w:rFonts w:ascii="Palatino Linotype" w:hAnsi="Palatino Linotype"/>
          <w:i/>
          <w:sz w:val="22"/>
          <w:szCs w:val="22"/>
        </w:rPr>
        <w:t xml:space="preserve"> administración 2019-2021.</w:t>
      </w:r>
    </w:p>
    <w:p w:rsidR="00757DC7" w:rsidRPr="003C3F48" w:rsidRDefault="00757DC7" w:rsidP="00C67A57">
      <w:pPr>
        <w:ind w:left="851" w:right="899"/>
        <w:jc w:val="both"/>
        <w:rPr>
          <w:rFonts w:ascii="Palatino Linotype" w:eastAsiaTheme="minorEastAsia" w:hAnsi="Palatino Linotype" w:cs="Arial"/>
          <w:i/>
          <w:sz w:val="22"/>
          <w:szCs w:val="22"/>
          <w:lang w:val="es-ES_tradnl" w:eastAsia="es-MX"/>
        </w:rPr>
      </w:pPr>
    </w:p>
    <w:p w:rsidR="00757DC7" w:rsidRPr="003C3F48" w:rsidRDefault="00757DC7" w:rsidP="00757DC7">
      <w:pPr>
        <w:ind w:left="851" w:right="899"/>
        <w:jc w:val="both"/>
        <w:rPr>
          <w:rFonts w:ascii="Palatino Linotype" w:hAnsi="Palatino Linotype"/>
          <w:i/>
          <w:sz w:val="22"/>
          <w:szCs w:val="22"/>
        </w:rPr>
      </w:pPr>
      <w:r w:rsidRPr="003C3F48">
        <w:rPr>
          <w:rFonts w:ascii="Palatino Linotype" w:hAnsi="Palatino Linotype"/>
          <w:i/>
          <w:sz w:val="22"/>
          <w:szCs w:val="22"/>
        </w:rPr>
        <w:t xml:space="preserve">Debiendo notificar al </w:t>
      </w:r>
      <w:r w:rsidRPr="003C3F48">
        <w:rPr>
          <w:rFonts w:ascii="Palatino Linotype" w:hAnsi="Palatino Linotype"/>
          <w:b/>
          <w:i/>
          <w:sz w:val="22"/>
          <w:szCs w:val="22"/>
        </w:rPr>
        <w:t>RECURRENTE</w:t>
      </w:r>
      <w:r w:rsidRPr="003C3F48">
        <w:rPr>
          <w:rFonts w:ascii="Palatino Linotype" w:hAnsi="Palatino Linotype"/>
          <w:i/>
          <w:sz w:val="22"/>
          <w:szCs w:val="22"/>
        </w:rPr>
        <w:t xml:space="preserve"> el Acuerdo de Clasificación de la información que emita en su caso el Comité de Transparencia con motivo de la versión pública</w:t>
      </w:r>
      <w:r w:rsidR="007F025A" w:rsidRPr="003C3F48">
        <w:rPr>
          <w:rFonts w:ascii="Palatino Linotype" w:hAnsi="Palatino Linotype"/>
          <w:i/>
          <w:sz w:val="22"/>
          <w:szCs w:val="22"/>
        </w:rPr>
        <w:t xml:space="preserve">, así como en el </w:t>
      </w:r>
      <w:r w:rsidR="007F025A" w:rsidRPr="003C3F48">
        <w:rPr>
          <w:rFonts w:ascii="Palatino Linotype" w:hAnsi="Palatino Linotype"/>
          <w:i/>
          <w:sz w:val="22"/>
          <w:szCs w:val="22"/>
        </w:rPr>
        <w:tab/>
        <w:t>que se clasifiquen como confidenciales en su totalidad los documentos privados</w:t>
      </w:r>
      <w:r w:rsidR="007F025A" w:rsidRPr="003C3F48">
        <w:rPr>
          <w:rFonts w:ascii="Palatino Linotype" w:hAnsi="Palatino Linotype"/>
          <w:i/>
          <w:iCs/>
          <w:color w:val="222222"/>
          <w:sz w:val="22"/>
          <w:szCs w:val="22"/>
          <w:lang w:eastAsia="es-MX"/>
        </w:rPr>
        <w:t>, en términos de lo dispuesto por el artículo 143 de la Ley de Transparencia y Acceso a la Información Pública del Estado de México y Municipios</w:t>
      </w:r>
      <w:r w:rsidRPr="003C3F48">
        <w:rPr>
          <w:rFonts w:ascii="Palatino Linotype" w:hAnsi="Palatino Linotype"/>
          <w:i/>
          <w:sz w:val="22"/>
          <w:szCs w:val="22"/>
        </w:rPr>
        <w:t>.</w:t>
      </w:r>
    </w:p>
    <w:p w:rsidR="00757DC7" w:rsidRPr="003C3F48" w:rsidRDefault="00757DC7" w:rsidP="00C67A57">
      <w:pPr>
        <w:ind w:left="851" w:right="899"/>
        <w:jc w:val="both"/>
        <w:rPr>
          <w:rFonts w:ascii="Palatino Linotype" w:eastAsiaTheme="minorEastAsia" w:hAnsi="Palatino Linotype" w:cs="Arial"/>
          <w:i/>
          <w:sz w:val="22"/>
          <w:szCs w:val="22"/>
          <w:lang w:val="es-ES_tradnl" w:eastAsia="es-MX"/>
        </w:rPr>
      </w:pPr>
    </w:p>
    <w:p w:rsidR="00EE3C54" w:rsidRPr="003C3F48" w:rsidRDefault="00757DC7" w:rsidP="00757DC7">
      <w:pPr>
        <w:ind w:left="851" w:right="899"/>
        <w:jc w:val="both"/>
        <w:rPr>
          <w:rFonts w:ascii="Palatino Linotype" w:eastAsiaTheme="minorEastAsia" w:hAnsi="Palatino Linotype" w:cs="Arial"/>
          <w:i/>
          <w:sz w:val="22"/>
          <w:szCs w:val="22"/>
          <w:lang w:val="es-ES_tradnl" w:eastAsia="es-MX"/>
        </w:rPr>
      </w:pPr>
      <w:r w:rsidRPr="003C3F48">
        <w:rPr>
          <w:rFonts w:ascii="Palatino Linotype" w:eastAsiaTheme="minorEastAsia" w:hAnsi="Palatino Linotype" w:cs="Arial"/>
          <w:i/>
          <w:sz w:val="22"/>
          <w:szCs w:val="22"/>
          <w:lang w:val="es-ES_tradnl" w:eastAsia="es-MX"/>
        </w:rPr>
        <w:t>b) La constancia de Mayoría del Primer Regidor de la administración 2019-2021.</w:t>
      </w:r>
      <w:r w:rsidR="00EE3C54" w:rsidRPr="003C3F48">
        <w:rPr>
          <w:rFonts w:ascii="Palatino Linotype" w:eastAsiaTheme="minorEastAsia" w:hAnsi="Palatino Linotype" w:cs="Arial"/>
          <w:i/>
          <w:sz w:val="22"/>
          <w:szCs w:val="22"/>
          <w:lang w:val="es-ES_tradnl"/>
        </w:rPr>
        <w:t>”</w:t>
      </w:r>
    </w:p>
    <w:p w:rsidR="00EE3C54" w:rsidRPr="003C3F48" w:rsidRDefault="00EE3C54" w:rsidP="00C67A57">
      <w:pPr>
        <w:ind w:left="851" w:right="902"/>
        <w:contextualSpacing/>
        <w:jc w:val="both"/>
        <w:rPr>
          <w:rFonts w:ascii="Palatino Linotype" w:eastAsiaTheme="minorEastAsia" w:hAnsi="Palatino Linotype" w:cstheme="minorBidi"/>
          <w:i/>
          <w:sz w:val="22"/>
          <w:szCs w:val="22"/>
          <w:lang w:val="es-ES_tradnl"/>
        </w:rPr>
      </w:pPr>
    </w:p>
    <w:p w:rsidR="00EE3C54" w:rsidRPr="003C3F48" w:rsidRDefault="00EE3C54" w:rsidP="00C67A57">
      <w:pPr>
        <w:spacing w:line="360" w:lineRule="auto"/>
        <w:jc w:val="both"/>
        <w:rPr>
          <w:rFonts w:ascii="Palatino Linotype" w:eastAsiaTheme="minorEastAsia" w:hAnsi="Palatino Linotype" w:cstheme="minorBidi"/>
          <w:color w:val="222222"/>
          <w:shd w:val="clear" w:color="auto" w:fill="FFFFFF"/>
          <w:lang w:val="es-ES_tradnl"/>
        </w:rPr>
      </w:pPr>
      <w:r w:rsidRPr="003C3F48">
        <w:rPr>
          <w:rFonts w:ascii="Palatino Linotype" w:eastAsiaTheme="minorEastAsia" w:hAnsi="Palatino Linotype" w:cstheme="minorBidi"/>
          <w:b/>
          <w:color w:val="222222"/>
          <w:sz w:val="28"/>
          <w:szCs w:val="28"/>
          <w:shd w:val="clear" w:color="auto" w:fill="FFFFFF"/>
          <w:lang w:val="es-ES_tradnl"/>
        </w:rPr>
        <w:t>TERCERO.</w:t>
      </w:r>
      <w:r w:rsidRPr="003C3F48">
        <w:rPr>
          <w:rFonts w:ascii="Palatino Linotype" w:eastAsiaTheme="minorEastAsia" w:hAnsi="Palatino Linotype" w:cstheme="minorBidi"/>
          <w:b/>
          <w:color w:val="222222"/>
          <w:sz w:val="20"/>
          <w:szCs w:val="20"/>
          <w:shd w:val="clear" w:color="auto" w:fill="FFFFFF"/>
          <w:lang w:val="es-ES_tradnl"/>
        </w:rPr>
        <w:t> </w:t>
      </w:r>
      <w:r w:rsidRPr="003C3F48">
        <w:rPr>
          <w:rFonts w:ascii="Palatino Linotype" w:eastAsiaTheme="minorEastAsia" w:hAnsi="Palatino Linotype" w:cstheme="minorBidi"/>
          <w:b/>
          <w:color w:val="222222"/>
          <w:lang w:val="es-ES_tradnl" w:eastAsia="es-ES_tradnl"/>
        </w:rPr>
        <w:t>Notifíquese</w:t>
      </w:r>
      <w:r w:rsidRPr="003C3F48">
        <w:rPr>
          <w:rFonts w:ascii="Palatino Linotype" w:eastAsiaTheme="minorEastAsia" w:hAnsi="Palatino Linotype" w:cstheme="minorBidi"/>
          <w:color w:val="222222"/>
          <w:lang w:val="es-ES_tradnl" w:eastAsia="es-ES_tradnl"/>
        </w:rPr>
        <w:t xml:space="preserve"> </w:t>
      </w:r>
      <w:r w:rsidRPr="003C3F48">
        <w:rPr>
          <w:rFonts w:ascii="Palatino Linotype" w:eastAsiaTheme="minorEastAsia" w:hAnsi="Palatino Linotype" w:cstheme="minorBidi"/>
          <w:color w:val="222222"/>
          <w:shd w:val="clear" w:color="auto" w:fill="FFFFFF"/>
          <w:lang w:val="es-ES_tradnl"/>
        </w:rPr>
        <w:t>al Titular de la Unidad de Transparencia del</w:t>
      </w:r>
      <w:r w:rsidRPr="003C3F48">
        <w:rPr>
          <w:rFonts w:ascii="Palatino Linotype" w:eastAsiaTheme="minorEastAsia" w:hAnsi="Palatino Linotype" w:cstheme="minorBidi"/>
          <w:b/>
          <w:color w:val="222222"/>
          <w:shd w:val="clear" w:color="auto" w:fill="FFFFFF"/>
          <w:lang w:val="es-ES_tradnl"/>
        </w:rPr>
        <w:t> SUJETO OBLIGADO</w:t>
      </w:r>
      <w:r w:rsidRPr="003C3F48">
        <w:rPr>
          <w:rFonts w:ascii="Palatino Linotype" w:eastAsiaTheme="minorEastAsia" w:hAnsi="Palatino Linotype" w:cstheme="minorBidi"/>
          <w:color w:val="222222"/>
          <w:shd w:val="clear" w:color="auto" w:fill="FFFFFF"/>
          <w:lang w:val="es-ES_tradnl"/>
        </w:rPr>
        <w:t xml:space="preserve">, para que conforme a los artículos 186, último párrafo y 189, párrafo segundo de la Ley de </w:t>
      </w:r>
      <w:r w:rsidRPr="003C3F48">
        <w:rPr>
          <w:rFonts w:ascii="Palatino Linotype" w:eastAsiaTheme="minorEastAsia" w:hAnsi="Palatino Linotype" w:cs="Arial"/>
          <w:lang w:val="es-ES_tradnl"/>
        </w:rPr>
        <w:t>Transparencia</w:t>
      </w:r>
      <w:r w:rsidRPr="003C3F48">
        <w:rPr>
          <w:rFonts w:ascii="Palatino Linotype" w:eastAsiaTheme="minorEastAsia" w:hAnsi="Palatino Linotype" w:cstheme="minorBidi"/>
          <w:color w:val="222222"/>
          <w:shd w:val="clear" w:color="auto" w:fill="FFFFFF"/>
          <w:lang w:val="es-ES_tradnl"/>
        </w:rPr>
        <w:t xml:space="preserve"> y Acceso a la Información Pública del Estado de México y Municipios, dé </w:t>
      </w:r>
      <w:r w:rsidRPr="003C3F48">
        <w:rPr>
          <w:rFonts w:ascii="Palatino Linotype" w:eastAsiaTheme="minorEastAsia" w:hAnsi="Palatino Linotype" w:cs="Arial"/>
          <w:lang w:val="es-ES_tradnl"/>
        </w:rPr>
        <w:t>cumplimiento</w:t>
      </w:r>
      <w:r w:rsidRPr="003C3F48">
        <w:rPr>
          <w:rFonts w:ascii="Palatino Linotype" w:eastAsiaTheme="minorEastAsia" w:hAnsi="Palatino Linotype" w:cstheme="minorBidi"/>
          <w:color w:val="222222"/>
          <w:shd w:val="clear" w:color="auto" w:fill="FFFFFF"/>
          <w:lang w:val="es-ES_tradnl"/>
        </w:rPr>
        <w:t xml:space="preserve"> a lo ordenado dentro del plazo de diez días hábiles, debiendo </w:t>
      </w:r>
      <w:r w:rsidRPr="003C3F48">
        <w:rPr>
          <w:rFonts w:ascii="Palatino Linotype" w:eastAsiaTheme="minorEastAsia" w:hAnsi="Palatino Linotype" w:cs="Arial"/>
          <w:lang w:val="es-ES_tradnl"/>
        </w:rPr>
        <w:t>informar</w:t>
      </w:r>
      <w:r w:rsidRPr="003C3F48">
        <w:rPr>
          <w:rFonts w:ascii="Palatino Linotype" w:eastAsiaTheme="minorEastAsia" w:hAnsi="Palatino Linotype" w:cstheme="minorBidi"/>
          <w:color w:val="222222"/>
          <w:shd w:val="clear" w:color="auto" w:fill="FFFFFF"/>
          <w:lang w:val="es-ES_tradnl"/>
        </w:rPr>
        <w:t xml:space="preserve"> a este Instituto en un plazo </w:t>
      </w:r>
      <w:r w:rsidRPr="003C3F48">
        <w:rPr>
          <w:rFonts w:ascii="Palatino Linotype" w:eastAsiaTheme="minorEastAsia" w:hAnsi="Palatino Linotype" w:cstheme="minorBidi"/>
          <w:color w:val="222222"/>
          <w:lang w:val="es-ES_tradnl" w:eastAsia="es-ES_tradnl"/>
        </w:rPr>
        <w:t>de</w:t>
      </w:r>
      <w:r w:rsidRPr="003C3F48">
        <w:rPr>
          <w:rFonts w:ascii="Palatino Linotype" w:eastAsiaTheme="minorEastAsia" w:hAnsi="Palatino Linotype" w:cstheme="minorBidi"/>
          <w:color w:val="222222"/>
          <w:shd w:val="clear" w:color="auto" w:fill="FFFFFF"/>
          <w:lang w:val="es-ES_tradnl"/>
        </w:rPr>
        <w:t xml:space="preserve"> tres días hábiles siguientes sobre el cumplimiento dado a la presente resolución.</w:t>
      </w:r>
    </w:p>
    <w:p w:rsidR="00EE3C54" w:rsidRPr="003C3F48" w:rsidRDefault="00EE3C54" w:rsidP="00C67A57">
      <w:pPr>
        <w:spacing w:line="360" w:lineRule="auto"/>
        <w:ind w:right="49"/>
        <w:jc w:val="both"/>
        <w:rPr>
          <w:rFonts w:ascii="Palatino Linotype" w:eastAsiaTheme="minorEastAsia" w:hAnsi="Palatino Linotype" w:cstheme="minorBidi"/>
          <w:b/>
          <w:color w:val="222222"/>
          <w:szCs w:val="20"/>
          <w:shd w:val="clear" w:color="auto" w:fill="FFFFFF"/>
          <w:lang w:val="es-ES_tradnl"/>
        </w:rPr>
      </w:pPr>
    </w:p>
    <w:p w:rsidR="00EE3C54" w:rsidRPr="003C3F48" w:rsidRDefault="00EE3C54" w:rsidP="00C67A57">
      <w:pPr>
        <w:spacing w:line="360" w:lineRule="auto"/>
        <w:jc w:val="both"/>
        <w:rPr>
          <w:rFonts w:ascii="Palatino Linotype" w:eastAsia="Calibri" w:hAnsi="Palatino Linotype" w:cs="Arial"/>
          <w:lang w:val="es-ES_tradnl"/>
        </w:rPr>
      </w:pPr>
      <w:r w:rsidRPr="003C3F48">
        <w:rPr>
          <w:rFonts w:ascii="Palatino Linotype" w:eastAsiaTheme="minorEastAsia" w:hAnsi="Palatino Linotype" w:cstheme="minorBidi"/>
          <w:b/>
          <w:color w:val="222222"/>
          <w:sz w:val="28"/>
          <w:szCs w:val="28"/>
          <w:shd w:val="clear" w:color="auto" w:fill="FFFFFF"/>
          <w:lang w:val="es-ES_tradnl"/>
        </w:rPr>
        <w:t>CUARTO</w:t>
      </w:r>
      <w:r w:rsidRPr="003C3F48">
        <w:rPr>
          <w:rFonts w:ascii="Palatino Linotype" w:eastAsiaTheme="minorEastAsia" w:hAnsi="Palatino Linotype" w:cs="Arial"/>
          <w:b/>
          <w:bCs/>
          <w:color w:val="222222"/>
          <w:lang w:val="es-ES_tradnl" w:eastAsia="es-MX"/>
        </w:rPr>
        <w:t xml:space="preserve">. </w:t>
      </w:r>
      <w:r w:rsidRPr="003C3F48">
        <w:rPr>
          <w:rFonts w:ascii="Palatino Linotype" w:eastAsiaTheme="minorEastAsia" w:hAnsi="Palatino Linotype" w:cstheme="minorBidi"/>
          <w:b/>
          <w:color w:val="222222"/>
          <w:lang w:val="es-ES_tradnl" w:eastAsia="es-ES_tradnl"/>
        </w:rPr>
        <w:t>Notifíquese</w:t>
      </w:r>
      <w:r w:rsidRPr="003C3F48">
        <w:rPr>
          <w:rFonts w:ascii="Palatino Linotype" w:eastAsiaTheme="minorEastAsia" w:hAnsi="Palatino Linotype" w:cstheme="minorBidi"/>
          <w:color w:val="222222"/>
          <w:lang w:val="es-ES_tradnl" w:eastAsia="es-ES_tradnl"/>
        </w:rPr>
        <w:t xml:space="preserve"> al </w:t>
      </w:r>
      <w:r w:rsidRPr="003C3F48">
        <w:rPr>
          <w:rFonts w:ascii="Palatino Linotype" w:eastAsiaTheme="minorEastAsia" w:hAnsi="Palatino Linotype" w:cstheme="minorBidi"/>
          <w:b/>
          <w:color w:val="222222"/>
          <w:lang w:val="es-ES_tradnl" w:eastAsia="es-ES_tradnl"/>
        </w:rPr>
        <w:t>RECURRENTE</w:t>
      </w:r>
      <w:r w:rsidRPr="003C3F48">
        <w:rPr>
          <w:rFonts w:ascii="Palatino Linotype" w:eastAsiaTheme="minorEastAsia" w:hAnsi="Palatino Linotype" w:cstheme="minorBidi"/>
          <w:color w:val="222222"/>
          <w:lang w:val="es-ES_tradnl" w:eastAsia="es-ES_tradnl"/>
        </w:rPr>
        <w:t xml:space="preserve"> la </w:t>
      </w:r>
      <w:r w:rsidRPr="003C3F48">
        <w:rPr>
          <w:rFonts w:ascii="Palatino Linotype" w:eastAsiaTheme="minorEastAsia" w:hAnsi="Palatino Linotype" w:cs="Arial"/>
          <w:lang w:val="es-ES_tradnl"/>
        </w:rPr>
        <w:t>presente</w:t>
      </w:r>
      <w:r w:rsidRPr="003C3F48">
        <w:rPr>
          <w:rFonts w:ascii="Palatino Linotype" w:eastAsiaTheme="minorEastAsia" w:hAnsi="Palatino Linotype" w:cstheme="minorBidi"/>
          <w:color w:val="222222"/>
          <w:lang w:val="es-ES_tradnl" w:eastAsia="es-ES_tradnl"/>
        </w:rPr>
        <w:t xml:space="preserve"> resolución.</w:t>
      </w:r>
    </w:p>
    <w:p w:rsidR="00EE3C54" w:rsidRPr="003C3F48" w:rsidRDefault="00EE3C54" w:rsidP="00C67A57">
      <w:pPr>
        <w:spacing w:line="360" w:lineRule="auto"/>
        <w:ind w:right="49"/>
        <w:jc w:val="both"/>
        <w:rPr>
          <w:rFonts w:ascii="Palatino Linotype" w:eastAsiaTheme="minorEastAsia" w:hAnsi="Palatino Linotype" w:cs="Arial"/>
          <w:b/>
          <w:bCs/>
          <w:color w:val="222222"/>
          <w:szCs w:val="20"/>
          <w:lang w:val="es-ES_tradnl" w:eastAsia="es-MX"/>
        </w:rPr>
      </w:pPr>
    </w:p>
    <w:p w:rsidR="00EE3C54" w:rsidRPr="00DF0E89" w:rsidRDefault="00EE3C54" w:rsidP="00C67A57">
      <w:pPr>
        <w:spacing w:line="360" w:lineRule="auto"/>
        <w:jc w:val="both"/>
        <w:rPr>
          <w:rFonts w:ascii="Palatino Linotype" w:eastAsiaTheme="minorEastAsia" w:hAnsi="Palatino Linotype" w:cstheme="minorBidi"/>
          <w:color w:val="222222"/>
          <w:lang w:val="es-ES_tradnl" w:eastAsia="es-ES_tradnl"/>
        </w:rPr>
      </w:pPr>
      <w:r w:rsidRPr="003C3F48">
        <w:rPr>
          <w:rFonts w:ascii="Palatino Linotype" w:eastAsiaTheme="minorEastAsia" w:hAnsi="Palatino Linotype" w:cstheme="minorBidi"/>
          <w:b/>
          <w:color w:val="222222"/>
          <w:sz w:val="28"/>
          <w:szCs w:val="28"/>
          <w:shd w:val="clear" w:color="auto" w:fill="FFFFFF"/>
          <w:lang w:val="es-ES_tradnl"/>
        </w:rPr>
        <w:t>QUINTO</w:t>
      </w:r>
      <w:r w:rsidRPr="003C3F48">
        <w:rPr>
          <w:rFonts w:ascii="Palatino Linotype" w:eastAsiaTheme="minorEastAsia" w:hAnsi="Palatino Linotype" w:cs="Arial"/>
          <w:b/>
          <w:bCs/>
          <w:color w:val="222222"/>
          <w:sz w:val="28"/>
          <w:szCs w:val="20"/>
          <w:lang w:val="es-ES_tradnl" w:eastAsia="es-MX"/>
        </w:rPr>
        <w:t>.</w:t>
      </w:r>
      <w:r w:rsidRPr="003C3F48">
        <w:rPr>
          <w:rFonts w:ascii="Palatino Linotype" w:eastAsiaTheme="minorEastAsia" w:hAnsi="Palatino Linotype" w:cstheme="minorBidi"/>
          <w:color w:val="222222"/>
          <w:sz w:val="20"/>
          <w:szCs w:val="17"/>
          <w:lang w:val="es-ES_tradnl" w:eastAsia="es-ES_tradnl"/>
        </w:rPr>
        <w:t xml:space="preserve"> </w:t>
      </w:r>
      <w:r w:rsidRPr="003C3F48">
        <w:rPr>
          <w:rFonts w:ascii="Palatino Linotype" w:eastAsiaTheme="minorEastAsia" w:hAnsi="Palatino Linotype" w:cstheme="minorBidi"/>
          <w:b/>
          <w:color w:val="222222"/>
          <w:lang w:val="es-ES_tradnl" w:eastAsia="es-ES_tradnl"/>
        </w:rPr>
        <w:t>Hágase del conocimiento</w:t>
      </w:r>
      <w:r w:rsidRPr="003C3F48">
        <w:rPr>
          <w:rFonts w:ascii="Palatino Linotype" w:eastAsiaTheme="minorEastAsia" w:hAnsi="Palatino Linotype" w:cstheme="minorBidi"/>
          <w:color w:val="222222"/>
          <w:lang w:val="es-ES_tradnl" w:eastAsia="es-ES_tradnl"/>
        </w:rPr>
        <w:t xml:space="preserve"> al </w:t>
      </w:r>
      <w:r w:rsidRPr="003C3F48">
        <w:rPr>
          <w:rFonts w:ascii="Palatino Linotype" w:eastAsiaTheme="minorEastAsia" w:hAnsi="Palatino Linotype" w:cstheme="minorBidi"/>
          <w:b/>
          <w:color w:val="222222"/>
          <w:lang w:val="es-ES_tradnl" w:eastAsia="es-ES_tradnl"/>
        </w:rPr>
        <w:t>RECURRENTE</w:t>
      </w:r>
      <w:r w:rsidRPr="003C3F48">
        <w:rPr>
          <w:rFonts w:ascii="Palatino Linotype" w:eastAsiaTheme="minorEastAsia" w:hAnsi="Palatino Linotype" w:cstheme="minorBidi"/>
          <w:color w:val="222222"/>
          <w:lang w:val="es-ES_tradnl" w:eastAsia="es-ES_tradnl"/>
        </w:rPr>
        <w:t xml:space="preserve"> que de conformidad con lo establecido en el </w:t>
      </w:r>
      <w:r w:rsidRPr="003C3F48">
        <w:rPr>
          <w:rFonts w:ascii="Palatino Linotype" w:eastAsiaTheme="minorEastAsia" w:hAnsi="Palatino Linotype" w:cs="Arial"/>
          <w:lang w:val="es-ES_tradnl"/>
        </w:rPr>
        <w:t>artículo</w:t>
      </w:r>
      <w:r w:rsidRPr="003C3F48">
        <w:rPr>
          <w:rFonts w:ascii="Palatino Linotype" w:eastAsiaTheme="minorEastAsia" w:hAnsi="Palatino Linotype" w:cstheme="minorBidi"/>
          <w:color w:val="222222"/>
          <w:lang w:val="es-ES_tradnl" w:eastAsia="es-ES_tradnl"/>
        </w:rPr>
        <w:t xml:space="preserve"> 196 de la </w:t>
      </w:r>
      <w:r w:rsidRPr="003C3F48">
        <w:rPr>
          <w:rFonts w:ascii="Palatino Linotype" w:eastAsiaTheme="minorEastAsia" w:hAnsi="Palatino Linotype" w:cs="Arial"/>
          <w:lang w:val="es-ES_tradnl"/>
        </w:rPr>
        <w:t>Ley</w:t>
      </w:r>
      <w:r w:rsidRPr="003C3F48">
        <w:rPr>
          <w:rFonts w:ascii="Palatino Linotype" w:eastAsiaTheme="minorEastAsia" w:hAnsi="Palatino Linotype" w:cstheme="minorBidi"/>
          <w:color w:val="222222"/>
          <w:lang w:val="es-ES_tradnl" w:eastAsia="es-ES_tradnl"/>
        </w:rPr>
        <w:t xml:space="preserve"> de Transparencia y Acceso a la Información Pública del Estado de México y Municipios, podrá impugnarla vía Juicio de Amparo en los términos de las leyes aplicables.</w:t>
      </w:r>
    </w:p>
    <w:p w:rsidR="00EE3C54" w:rsidRPr="00DF0E89" w:rsidRDefault="00EE3C54" w:rsidP="00C67A57">
      <w:pPr>
        <w:spacing w:line="360" w:lineRule="auto"/>
        <w:jc w:val="both"/>
        <w:rPr>
          <w:rFonts w:ascii="Palatino Linotype" w:eastAsiaTheme="minorEastAsia" w:hAnsi="Palatino Linotype" w:cstheme="minorBidi"/>
          <w:color w:val="222222"/>
          <w:lang w:val="es-ES_tradnl" w:eastAsia="es-ES_tradnl"/>
        </w:rPr>
      </w:pPr>
    </w:p>
    <w:p w:rsidR="00A6558E" w:rsidRDefault="00A6558E" w:rsidP="00A6558E">
      <w:pPr>
        <w:spacing w:before="240" w:after="240" w:line="360" w:lineRule="auto"/>
        <w:ind w:right="49"/>
        <w:jc w:val="both"/>
        <w:rPr>
          <w:rFonts w:ascii="Palatino Linotype" w:hAnsi="Palatino Linotype" w:cs="Arial"/>
          <w:color w:val="000000" w:themeColor="text1"/>
          <w:sz w:val="22"/>
          <w:szCs w:val="22"/>
        </w:rPr>
      </w:pPr>
      <w:r>
        <w:rPr>
          <w:rFonts w:ascii="Palatino Linotype" w:hAnsi="Palatino Linotype" w:cs="Arial"/>
          <w:color w:val="000000" w:themeColor="text1"/>
        </w:rPr>
        <w:t xml:space="preserve">ASÍ LO RESUELVE, POR UNANIMIDAD DE VOTOS, EL PLENO DEL INSTITUTO DE TRANSPARENCIA, ACCESO A LA INFORMACIÓN PÚBLICA Y PROTECCIÓN </w:t>
      </w:r>
      <w:r>
        <w:rPr>
          <w:rFonts w:ascii="Palatino Linotype" w:hAnsi="Palatino Linotype" w:cs="Arial"/>
          <w:color w:val="000000" w:themeColor="text1"/>
        </w:rPr>
        <w:lastRenderedPageBreak/>
        <w:t xml:space="preserve">DE DATOS PERSONALES DEL ESTADO DE MÉXICO Y MUNICIPIOS, CONFORMADO POR LOS COMISIONADOS; ZULEMA MARTÍNEZ SÁNCHEZ, EVA ABAID YAPUR, </w:t>
      </w:r>
      <w:r>
        <w:rPr>
          <w:rFonts w:ascii="Palatino Linotype" w:hAnsi="Palatino Linotype"/>
          <w:color w:val="000000" w:themeColor="text1"/>
          <w:lang w:val="es-ES_tradnl"/>
        </w:rPr>
        <w:t xml:space="preserve">JOSÉ GUADALUPE LUNA HERNÁNDEZ, </w:t>
      </w:r>
      <w:r>
        <w:rPr>
          <w:rFonts w:ascii="Palatino Linotype" w:hAnsi="Palatino Linotype" w:cs="Arial"/>
          <w:color w:val="000000" w:themeColor="text1"/>
        </w:rPr>
        <w:t>JAVIER MARTÍNEZ CRUZ Y LUIS GUSTAVO PARRA NORIEGA; EN LA VIGÉSIMA SÉPTIMA SESIÓN ORDINARIA CELEBRADA EL TREINTA Y UNO DE JULIO DE DOS MIL DIECINUEVE, ANTE EL SECRETARIO TÉCNICO DEL PLENO ALEXIS TAPIA RAMÍREZ.</w:t>
      </w:r>
    </w:p>
    <w:p w:rsidR="00757DC7" w:rsidRPr="001E079B" w:rsidRDefault="00757DC7" w:rsidP="00757DC7">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10368"/>
      </w:tblGrid>
      <w:tr w:rsidR="00757DC7" w:rsidRPr="001E079B" w:rsidTr="00371083">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757DC7" w:rsidRPr="001E079B" w:rsidTr="00371083">
              <w:trPr>
                <w:jc w:val="center"/>
              </w:trPr>
              <w:tc>
                <w:tcPr>
                  <w:tcW w:w="10365" w:type="dxa"/>
                  <w:gridSpan w:val="2"/>
                  <w:shd w:val="clear" w:color="auto" w:fill="auto"/>
                </w:tcPr>
                <w:p w:rsidR="00757DC7" w:rsidRPr="001E079B" w:rsidRDefault="00757DC7" w:rsidP="00A6558E">
                  <w:pPr>
                    <w:rPr>
                      <w:rFonts w:ascii="Palatino Linotype" w:hAnsi="Palatino Linotype" w:cs="Arial"/>
                      <w:b/>
                    </w:rPr>
                  </w:pPr>
                </w:p>
                <w:p w:rsidR="00757DC7" w:rsidRPr="001E079B" w:rsidRDefault="00757DC7" w:rsidP="00371083">
                  <w:pPr>
                    <w:jc w:val="center"/>
                    <w:rPr>
                      <w:rFonts w:ascii="Palatino Linotype" w:hAnsi="Palatino Linotype" w:cs="Arial"/>
                      <w:b/>
                    </w:rPr>
                  </w:pPr>
                  <w:r w:rsidRPr="001E079B">
                    <w:rPr>
                      <w:rFonts w:ascii="Palatino Linotype" w:hAnsi="Palatino Linotype" w:cs="Arial"/>
                      <w:b/>
                    </w:rPr>
                    <w:t>Zulema Martínez Sánchez</w:t>
                  </w:r>
                </w:p>
                <w:p w:rsidR="00757DC7" w:rsidRPr="001E079B" w:rsidRDefault="00757DC7" w:rsidP="00371083">
                  <w:pPr>
                    <w:jc w:val="center"/>
                    <w:rPr>
                      <w:rFonts w:ascii="Palatino Linotype" w:hAnsi="Palatino Linotype" w:cs="Arial"/>
                      <w:b/>
                    </w:rPr>
                  </w:pPr>
                  <w:r w:rsidRPr="001E079B">
                    <w:rPr>
                      <w:rFonts w:ascii="Palatino Linotype" w:hAnsi="Palatino Linotype" w:cs="Arial"/>
                    </w:rPr>
                    <w:t>Comisionada Presidenta</w:t>
                  </w:r>
                </w:p>
                <w:p w:rsidR="00757DC7" w:rsidRPr="001E079B" w:rsidRDefault="00757DC7" w:rsidP="00371083">
                  <w:pPr>
                    <w:jc w:val="center"/>
                    <w:rPr>
                      <w:rFonts w:ascii="Palatino Linotype" w:hAnsi="Palatino Linotype" w:cs="Arial"/>
                      <w:b/>
                    </w:rPr>
                  </w:pPr>
                  <w:r w:rsidRPr="001E079B">
                    <w:rPr>
                      <w:rFonts w:ascii="Palatino Linotype" w:hAnsi="Palatino Linotype" w:cs="Arial"/>
                      <w:b/>
                    </w:rPr>
                    <w:t xml:space="preserve">(RÚBRICA) </w:t>
                  </w:r>
                </w:p>
              </w:tc>
            </w:tr>
            <w:tr w:rsidR="00757DC7" w:rsidRPr="001E079B" w:rsidTr="00371083">
              <w:trPr>
                <w:jc w:val="center"/>
              </w:trPr>
              <w:tc>
                <w:tcPr>
                  <w:tcW w:w="5182" w:type="dxa"/>
                  <w:shd w:val="clear" w:color="auto" w:fill="auto"/>
                </w:tcPr>
                <w:p w:rsidR="00757DC7" w:rsidRPr="001E079B" w:rsidRDefault="00757DC7" w:rsidP="00371083">
                  <w:pPr>
                    <w:jc w:val="center"/>
                    <w:rPr>
                      <w:rFonts w:ascii="Palatino Linotype" w:hAnsi="Palatino Linotype" w:cs="Arial"/>
                      <w:b/>
                    </w:rPr>
                  </w:pPr>
                </w:p>
                <w:p w:rsidR="00757DC7" w:rsidRPr="001E079B" w:rsidRDefault="00757DC7" w:rsidP="00371083">
                  <w:pPr>
                    <w:jc w:val="center"/>
                    <w:rPr>
                      <w:rFonts w:ascii="Palatino Linotype" w:hAnsi="Palatino Linotype" w:cs="Arial"/>
                      <w:b/>
                    </w:rPr>
                  </w:pPr>
                </w:p>
                <w:p w:rsidR="00757DC7" w:rsidRPr="001E079B" w:rsidRDefault="00757DC7" w:rsidP="00A6558E">
                  <w:pPr>
                    <w:rPr>
                      <w:rFonts w:ascii="Palatino Linotype" w:hAnsi="Palatino Linotype" w:cs="Arial"/>
                      <w:b/>
                    </w:rPr>
                  </w:pPr>
                </w:p>
                <w:p w:rsidR="00757DC7" w:rsidRPr="001E079B" w:rsidRDefault="00757DC7" w:rsidP="00371083">
                  <w:pPr>
                    <w:jc w:val="center"/>
                    <w:rPr>
                      <w:rFonts w:ascii="Palatino Linotype" w:hAnsi="Palatino Linotype" w:cs="Arial"/>
                      <w:b/>
                    </w:rPr>
                  </w:pPr>
                  <w:r w:rsidRPr="001E079B">
                    <w:rPr>
                      <w:rFonts w:ascii="Palatino Linotype" w:hAnsi="Palatino Linotype" w:cs="Arial"/>
                      <w:b/>
                    </w:rPr>
                    <w:t xml:space="preserve">Eva </w:t>
                  </w:r>
                  <w:proofErr w:type="spellStart"/>
                  <w:r w:rsidRPr="001E079B">
                    <w:rPr>
                      <w:rFonts w:ascii="Palatino Linotype" w:hAnsi="Palatino Linotype" w:cs="Arial"/>
                      <w:b/>
                    </w:rPr>
                    <w:t>Abaid</w:t>
                  </w:r>
                  <w:proofErr w:type="spellEnd"/>
                  <w:r w:rsidRPr="001E079B">
                    <w:rPr>
                      <w:rFonts w:ascii="Palatino Linotype" w:hAnsi="Palatino Linotype" w:cs="Arial"/>
                      <w:b/>
                    </w:rPr>
                    <w:t xml:space="preserve"> </w:t>
                  </w:r>
                  <w:proofErr w:type="spellStart"/>
                  <w:r w:rsidRPr="001E079B">
                    <w:rPr>
                      <w:rFonts w:ascii="Palatino Linotype" w:hAnsi="Palatino Linotype" w:cs="Arial"/>
                      <w:b/>
                    </w:rPr>
                    <w:t>Yapur</w:t>
                  </w:r>
                  <w:proofErr w:type="spellEnd"/>
                </w:p>
                <w:p w:rsidR="00757DC7" w:rsidRPr="001E079B" w:rsidRDefault="00757DC7" w:rsidP="00371083">
                  <w:pPr>
                    <w:jc w:val="center"/>
                    <w:rPr>
                      <w:rFonts w:ascii="Palatino Linotype" w:hAnsi="Palatino Linotype" w:cs="Arial"/>
                    </w:rPr>
                  </w:pPr>
                  <w:r w:rsidRPr="001E079B">
                    <w:rPr>
                      <w:rFonts w:ascii="Palatino Linotype" w:hAnsi="Palatino Linotype" w:cs="Arial"/>
                    </w:rPr>
                    <w:t>Comisionada</w:t>
                  </w:r>
                </w:p>
                <w:p w:rsidR="00757DC7" w:rsidRPr="001E079B" w:rsidRDefault="00757DC7" w:rsidP="00371083">
                  <w:pPr>
                    <w:jc w:val="center"/>
                    <w:rPr>
                      <w:rFonts w:ascii="Palatino Linotype" w:hAnsi="Palatino Linotype" w:cs="Arial"/>
                      <w:b/>
                    </w:rPr>
                  </w:pPr>
                  <w:r w:rsidRPr="001E079B">
                    <w:rPr>
                      <w:rFonts w:ascii="Palatino Linotype" w:hAnsi="Palatino Linotype" w:cs="Arial"/>
                      <w:b/>
                    </w:rPr>
                    <w:t>(RÚBRICA)</w:t>
                  </w:r>
                </w:p>
              </w:tc>
              <w:tc>
                <w:tcPr>
                  <w:tcW w:w="5183" w:type="dxa"/>
                  <w:shd w:val="clear" w:color="auto" w:fill="auto"/>
                </w:tcPr>
                <w:p w:rsidR="00757DC7" w:rsidRPr="001E079B" w:rsidRDefault="00757DC7" w:rsidP="00371083">
                  <w:pPr>
                    <w:jc w:val="center"/>
                    <w:rPr>
                      <w:rFonts w:ascii="Palatino Linotype" w:hAnsi="Palatino Linotype" w:cs="Arial"/>
                      <w:b/>
                    </w:rPr>
                  </w:pPr>
                </w:p>
                <w:p w:rsidR="00757DC7" w:rsidRPr="001E079B" w:rsidRDefault="00757DC7" w:rsidP="00371083">
                  <w:pPr>
                    <w:jc w:val="center"/>
                    <w:rPr>
                      <w:rFonts w:ascii="Palatino Linotype" w:hAnsi="Palatino Linotype" w:cs="Arial"/>
                      <w:b/>
                    </w:rPr>
                  </w:pPr>
                </w:p>
                <w:p w:rsidR="00757DC7" w:rsidRPr="001E079B" w:rsidRDefault="00757DC7" w:rsidP="00A6558E">
                  <w:pPr>
                    <w:rPr>
                      <w:rFonts w:ascii="Palatino Linotype" w:hAnsi="Palatino Linotype" w:cs="Arial"/>
                      <w:b/>
                    </w:rPr>
                  </w:pPr>
                </w:p>
                <w:p w:rsidR="00757DC7" w:rsidRPr="001E079B" w:rsidRDefault="00757DC7" w:rsidP="00371083">
                  <w:pPr>
                    <w:jc w:val="center"/>
                    <w:rPr>
                      <w:rFonts w:ascii="Palatino Linotype" w:hAnsi="Palatino Linotype" w:cs="Arial"/>
                      <w:b/>
                    </w:rPr>
                  </w:pPr>
                  <w:r w:rsidRPr="001E079B">
                    <w:rPr>
                      <w:rFonts w:ascii="Palatino Linotype" w:hAnsi="Palatino Linotype" w:cs="Arial"/>
                      <w:b/>
                    </w:rPr>
                    <w:t>José Guadalupe Luna Hernández</w:t>
                  </w:r>
                </w:p>
                <w:p w:rsidR="00757DC7" w:rsidRPr="001E079B" w:rsidRDefault="00757DC7" w:rsidP="00371083">
                  <w:pPr>
                    <w:jc w:val="center"/>
                    <w:rPr>
                      <w:rFonts w:ascii="Palatino Linotype" w:hAnsi="Palatino Linotype" w:cs="Arial"/>
                    </w:rPr>
                  </w:pPr>
                  <w:r w:rsidRPr="001E079B">
                    <w:rPr>
                      <w:rFonts w:ascii="Palatino Linotype" w:hAnsi="Palatino Linotype" w:cs="Arial"/>
                    </w:rPr>
                    <w:t>Comisionado</w:t>
                  </w:r>
                </w:p>
                <w:p w:rsidR="00757DC7" w:rsidRPr="001E079B" w:rsidRDefault="00757DC7" w:rsidP="00371083">
                  <w:pPr>
                    <w:jc w:val="center"/>
                    <w:rPr>
                      <w:rFonts w:ascii="Palatino Linotype" w:hAnsi="Palatino Linotype" w:cs="Arial"/>
                      <w:b/>
                    </w:rPr>
                  </w:pPr>
                  <w:r w:rsidRPr="001E079B">
                    <w:rPr>
                      <w:rFonts w:ascii="Palatino Linotype" w:hAnsi="Palatino Linotype" w:cs="Arial"/>
                      <w:b/>
                    </w:rPr>
                    <w:t>(RÚBRICA)</w:t>
                  </w:r>
                </w:p>
              </w:tc>
            </w:tr>
            <w:tr w:rsidR="00757DC7" w:rsidRPr="001E079B" w:rsidTr="00371083">
              <w:trPr>
                <w:jc w:val="center"/>
              </w:trPr>
              <w:tc>
                <w:tcPr>
                  <w:tcW w:w="5182" w:type="dxa"/>
                  <w:shd w:val="clear" w:color="auto" w:fill="auto"/>
                </w:tcPr>
                <w:p w:rsidR="00757DC7" w:rsidRPr="001E079B" w:rsidRDefault="00757DC7" w:rsidP="00371083">
                  <w:pPr>
                    <w:jc w:val="center"/>
                    <w:rPr>
                      <w:rFonts w:ascii="Palatino Linotype" w:hAnsi="Palatino Linotype" w:cs="Arial"/>
                      <w:b/>
                    </w:rPr>
                  </w:pPr>
                </w:p>
                <w:p w:rsidR="00757DC7" w:rsidRPr="001E079B" w:rsidRDefault="00757DC7" w:rsidP="00371083">
                  <w:pPr>
                    <w:jc w:val="center"/>
                    <w:rPr>
                      <w:rFonts w:ascii="Palatino Linotype" w:hAnsi="Palatino Linotype" w:cs="Arial"/>
                      <w:b/>
                    </w:rPr>
                  </w:pPr>
                </w:p>
                <w:p w:rsidR="00757DC7" w:rsidRPr="001E079B" w:rsidRDefault="00757DC7" w:rsidP="00A6558E">
                  <w:pPr>
                    <w:rPr>
                      <w:rFonts w:ascii="Palatino Linotype" w:hAnsi="Palatino Linotype" w:cs="Arial"/>
                      <w:b/>
                    </w:rPr>
                  </w:pPr>
                </w:p>
                <w:p w:rsidR="00757DC7" w:rsidRPr="001E079B" w:rsidRDefault="00757DC7" w:rsidP="00371083">
                  <w:pPr>
                    <w:jc w:val="center"/>
                    <w:rPr>
                      <w:rFonts w:ascii="Palatino Linotype" w:hAnsi="Palatino Linotype" w:cs="Arial"/>
                      <w:b/>
                    </w:rPr>
                  </w:pPr>
                  <w:r w:rsidRPr="001E079B">
                    <w:rPr>
                      <w:rFonts w:ascii="Palatino Linotype" w:hAnsi="Palatino Linotype" w:cs="Arial"/>
                      <w:b/>
                    </w:rPr>
                    <w:t>Javier Martínez Cruz</w:t>
                  </w:r>
                </w:p>
                <w:p w:rsidR="00757DC7" w:rsidRPr="001E079B" w:rsidRDefault="00757DC7" w:rsidP="00371083">
                  <w:pPr>
                    <w:jc w:val="center"/>
                    <w:rPr>
                      <w:rFonts w:ascii="Palatino Linotype" w:hAnsi="Palatino Linotype" w:cs="Arial"/>
                    </w:rPr>
                  </w:pPr>
                  <w:r w:rsidRPr="001E079B">
                    <w:rPr>
                      <w:rFonts w:ascii="Palatino Linotype" w:hAnsi="Palatino Linotype" w:cs="Arial"/>
                    </w:rPr>
                    <w:t>Comisionado</w:t>
                  </w:r>
                </w:p>
                <w:p w:rsidR="00757DC7" w:rsidRPr="001E079B" w:rsidRDefault="00757DC7" w:rsidP="00371083">
                  <w:pPr>
                    <w:jc w:val="center"/>
                    <w:rPr>
                      <w:rFonts w:ascii="Palatino Linotype" w:hAnsi="Palatino Linotype" w:cs="Arial"/>
                    </w:rPr>
                  </w:pPr>
                  <w:r w:rsidRPr="001E079B">
                    <w:rPr>
                      <w:rFonts w:ascii="Palatino Linotype" w:hAnsi="Palatino Linotype" w:cs="Arial"/>
                      <w:b/>
                    </w:rPr>
                    <w:t>(RÚBRICA)</w:t>
                  </w:r>
                </w:p>
              </w:tc>
              <w:tc>
                <w:tcPr>
                  <w:tcW w:w="5183" w:type="dxa"/>
                  <w:shd w:val="clear" w:color="auto" w:fill="auto"/>
                </w:tcPr>
                <w:p w:rsidR="00757DC7" w:rsidRPr="001E079B" w:rsidRDefault="00757DC7" w:rsidP="00371083">
                  <w:pPr>
                    <w:jc w:val="center"/>
                    <w:rPr>
                      <w:rFonts w:ascii="Palatino Linotype" w:hAnsi="Palatino Linotype" w:cs="Arial"/>
                      <w:b/>
                    </w:rPr>
                  </w:pPr>
                </w:p>
                <w:p w:rsidR="00757DC7" w:rsidRPr="001E079B" w:rsidRDefault="00757DC7" w:rsidP="00371083">
                  <w:pPr>
                    <w:jc w:val="center"/>
                    <w:rPr>
                      <w:rFonts w:ascii="Palatino Linotype" w:hAnsi="Palatino Linotype" w:cs="Arial"/>
                      <w:b/>
                    </w:rPr>
                  </w:pPr>
                </w:p>
                <w:p w:rsidR="00757DC7" w:rsidRPr="001E079B" w:rsidRDefault="00757DC7" w:rsidP="00A6558E">
                  <w:pPr>
                    <w:rPr>
                      <w:rFonts w:ascii="Palatino Linotype" w:hAnsi="Palatino Linotype" w:cs="Arial"/>
                      <w:b/>
                    </w:rPr>
                  </w:pPr>
                </w:p>
                <w:p w:rsidR="00757DC7" w:rsidRPr="001E079B" w:rsidRDefault="00757DC7" w:rsidP="00371083">
                  <w:pPr>
                    <w:jc w:val="center"/>
                    <w:rPr>
                      <w:rFonts w:ascii="Palatino Linotype" w:hAnsi="Palatino Linotype" w:cs="Arial"/>
                      <w:b/>
                    </w:rPr>
                  </w:pPr>
                  <w:r w:rsidRPr="001E079B">
                    <w:rPr>
                      <w:rFonts w:ascii="Palatino Linotype" w:hAnsi="Palatino Linotype" w:cs="Arial"/>
                      <w:b/>
                    </w:rPr>
                    <w:t>Luis Gustavo Parra Noriega</w:t>
                  </w:r>
                </w:p>
                <w:p w:rsidR="00757DC7" w:rsidRPr="001E079B" w:rsidRDefault="00757DC7" w:rsidP="00371083">
                  <w:pPr>
                    <w:jc w:val="center"/>
                    <w:rPr>
                      <w:rFonts w:ascii="Palatino Linotype" w:hAnsi="Palatino Linotype" w:cs="Arial"/>
                    </w:rPr>
                  </w:pPr>
                  <w:r w:rsidRPr="001E079B">
                    <w:rPr>
                      <w:rFonts w:ascii="Palatino Linotype" w:hAnsi="Palatino Linotype" w:cs="Arial"/>
                    </w:rPr>
                    <w:t>Comisionado</w:t>
                  </w:r>
                </w:p>
                <w:p w:rsidR="00757DC7" w:rsidRPr="001E079B" w:rsidRDefault="00757DC7" w:rsidP="00371083">
                  <w:pPr>
                    <w:jc w:val="center"/>
                    <w:rPr>
                      <w:rFonts w:ascii="Palatino Linotype" w:hAnsi="Palatino Linotype" w:cs="Arial"/>
                      <w:b/>
                    </w:rPr>
                  </w:pPr>
                  <w:r w:rsidRPr="001E079B">
                    <w:rPr>
                      <w:rFonts w:ascii="Palatino Linotype" w:hAnsi="Palatino Linotype" w:cs="Arial"/>
                      <w:b/>
                    </w:rPr>
                    <w:t>(RÚBRICA)</w:t>
                  </w:r>
                </w:p>
              </w:tc>
            </w:tr>
            <w:tr w:rsidR="00757DC7" w:rsidRPr="001E079B" w:rsidTr="00371083">
              <w:trPr>
                <w:jc w:val="center"/>
              </w:trPr>
              <w:tc>
                <w:tcPr>
                  <w:tcW w:w="10365" w:type="dxa"/>
                  <w:gridSpan w:val="2"/>
                  <w:shd w:val="clear" w:color="auto" w:fill="auto"/>
                </w:tcPr>
                <w:p w:rsidR="00757DC7" w:rsidRDefault="00757DC7" w:rsidP="00A6558E">
                  <w:pPr>
                    <w:tabs>
                      <w:tab w:val="left" w:pos="3720"/>
                    </w:tabs>
                    <w:rPr>
                      <w:rFonts w:ascii="Palatino Linotype" w:hAnsi="Palatino Linotype" w:cs="Arial"/>
                      <w:b/>
                    </w:rPr>
                  </w:pPr>
                  <w:r w:rsidRPr="001E079B">
                    <w:rPr>
                      <w:rFonts w:ascii="Palatino Linotype" w:hAnsi="Palatino Linotype" w:cs="Arial"/>
                      <w:b/>
                    </w:rPr>
                    <w:tab/>
                  </w:r>
                </w:p>
                <w:p w:rsidR="00757DC7" w:rsidRPr="001E079B" w:rsidRDefault="00757DC7" w:rsidP="00371083">
                  <w:pPr>
                    <w:jc w:val="center"/>
                    <w:rPr>
                      <w:rFonts w:ascii="Palatino Linotype" w:hAnsi="Palatino Linotype" w:cs="Arial"/>
                      <w:b/>
                    </w:rPr>
                  </w:pPr>
                </w:p>
                <w:p w:rsidR="00757DC7" w:rsidRPr="001E079B" w:rsidRDefault="00757DC7" w:rsidP="00371083">
                  <w:pPr>
                    <w:jc w:val="center"/>
                    <w:rPr>
                      <w:rFonts w:ascii="Palatino Linotype" w:hAnsi="Palatino Linotype" w:cs="Arial"/>
                      <w:b/>
                    </w:rPr>
                  </w:pPr>
                  <w:r w:rsidRPr="001E079B">
                    <w:rPr>
                      <w:rFonts w:ascii="Palatino Linotype" w:hAnsi="Palatino Linotype" w:cs="Arial"/>
                      <w:b/>
                    </w:rPr>
                    <w:t>Alexis Tapia Ramírez</w:t>
                  </w:r>
                </w:p>
                <w:p w:rsidR="00757DC7" w:rsidRPr="001E079B" w:rsidRDefault="00757DC7" w:rsidP="00371083">
                  <w:pPr>
                    <w:jc w:val="center"/>
                    <w:rPr>
                      <w:rFonts w:ascii="Palatino Linotype" w:hAnsi="Palatino Linotype" w:cs="Arial"/>
                    </w:rPr>
                  </w:pPr>
                  <w:r w:rsidRPr="001E079B">
                    <w:rPr>
                      <w:rFonts w:ascii="Palatino Linotype" w:hAnsi="Palatino Linotype" w:cs="Arial"/>
                    </w:rPr>
                    <w:t>Secretario Técnico del Pleno</w:t>
                  </w:r>
                </w:p>
                <w:p w:rsidR="00757DC7" w:rsidRPr="001E079B" w:rsidRDefault="00757DC7" w:rsidP="00371083">
                  <w:pPr>
                    <w:jc w:val="center"/>
                    <w:rPr>
                      <w:rFonts w:ascii="Palatino Linotype" w:hAnsi="Palatino Linotype" w:cs="Arial"/>
                    </w:rPr>
                  </w:pPr>
                  <w:r w:rsidRPr="001E079B">
                    <w:rPr>
                      <w:rFonts w:ascii="Palatino Linotype" w:hAnsi="Palatino Linotype" w:cs="Arial"/>
                      <w:b/>
                    </w:rPr>
                    <w:t>(RÚBRICA)</w:t>
                  </w:r>
                  <w:r w:rsidRPr="001E079B">
                    <w:rPr>
                      <w:rFonts w:ascii="Palatino Linotype" w:hAnsi="Palatino Linotype" w:cs="Arial"/>
                    </w:rPr>
                    <w:t xml:space="preserve"> </w:t>
                  </w:r>
                </w:p>
                <w:p w:rsidR="00757DC7" w:rsidRPr="001E079B" w:rsidRDefault="00757DC7" w:rsidP="000C5349">
                  <w:pPr>
                    <w:jc w:val="center"/>
                    <w:rPr>
                      <w:rFonts w:ascii="Palatino Linotype" w:hAnsi="Palatino Linotype" w:cs="Arial"/>
                    </w:rPr>
                  </w:pPr>
                </w:p>
              </w:tc>
            </w:tr>
          </w:tbl>
          <w:p w:rsidR="00757DC7" w:rsidRPr="001E079B" w:rsidRDefault="00757DC7" w:rsidP="00371083">
            <w:pPr>
              <w:jc w:val="both"/>
              <w:rPr>
                <w:rFonts w:ascii="Palatino Linotype" w:hAnsi="Palatino Linotype" w:cs="Arial"/>
                <w:lang w:val="es-ES"/>
              </w:rPr>
            </w:pPr>
          </w:p>
        </w:tc>
      </w:tr>
    </w:tbl>
    <w:p w:rsidR="00757DC7" w:rsidRPr="001E079B" w:rsidRDefault="00757DC7" w:rsidP="00757DC7">
      <w:pPr>
        <w:jc w:val="both"/>
        <w:rPr>
          <w:rFonts w:ascii="Palatino Linotype" w:hAnsi="Palatino Linotype" w:cs="Arial"/>
        </w:rPr>
      </w:pPr>
      <w:r w:rsidRPr="001E079B">
        <w:rPr>
          <w:rFonts w:ascii="Palatino Linotype" w:hAnsi="Palatino Linotype" w:cs="Arial"/>
        </w:rPr>
        <w:t xml:space="preserve">Esta hoja corresponde a la resolución de </w:t>
      </w:r>
      <w:r>
        <w:rPr>
          <w:rFonts w:ascii="Palatino Linotype" w:hAnsi="Palatino Linotype" w:cs="Arial"/>
        </w:rPr>
        <w:t>treinta y uno de julio</w:t>
      </w:r>
      <w:r w:rsidRPr="001E079B">
        <w:rPr>
          <w:rFonts w:ascii="Palatino Linotype" w:hAnsi="Palatino Linotype" w:cs="Arial"/>
        </w:rPr>
        <w:t xml:space="preserve"> de dos mil diecinueve, emitida en el recurso de revisión número 0</w:t>
      </w:r>
      <w:r>
        <w:rPr>
          <w:rFonts w:ascii="Palatino Linotype" w:hAnsi="Palatino Linotype" w:cs="Arial"/>
        </w:rPr>
        <w:t>4102</w:t>
      </w:r>
      <w:r w:rsidRPr="001E079B">
        <w:rPr>
          <w:rFonts w:ascii="Palatino Linotype" w:hAnsi="Palatino Linotype" w:cs="Arial"/>
        </w:rPr>
        <w:t>/INFOEM/IP/RR/2019.</w:t>
      </w:r>
    </w:p>
    <w:p w:rsidR="002F7C96" w:rsidRPr="0027005C" w:rsidRDefault="00757DC7" w:rsidP="007F025A">
      <w:pPr>
        <w:pStyle w:val="Piedepgina"/>
        <w:rPr>
          <w:rFonts w:ascii="Palatino Linotype" w:hAnsi="Palatino Linotype" w:cs="Arial"/>
          <w:sz w:val="20"/>
        </w:rPr>
      </w:pPr>
      <w:r w:rsidRPr="001E079B">
        <w:rPr>
          <w:rFonts w:ascii="Palatino Linotype" w:hAnsi="Palatino Linotype" w:cs="Arial"/>
        </w:rPr>
        <w:t>ATU/RPG</w:t>
      </w:r>
      <w:r w:rsidR="00453D08">
        <w:rPr>
          <w:rFonts w:ascii="Palatino Linotype" w:hAnsi="Palatino Linotype" w:cs="Arial"/>
          <w:sz w:val="20"/>
        </w:rPr>
        <w:t xml:space="preserve"> </w:t>
      </w:r>
    </w:p>
    <w:sectPr w:rsidR="002F7C96" w:rsidRPr="0027005C" w:rsidSect="00757DC7">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A6E" w:rsidRDefault="00D70A6E" w:rsidP="00C80F8C">
      <w:r>
        <w:separator/>
      </w:r>
    </w:p>
  </w:endnote>
  <w:endnote w:type="continuationSeparator" w:id="0">
    <w:p w:rsidR="00D70A6E" w:rsidRDefault="00D70A6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6A3" w:rsidRPr="00E573F7" w:rsidRDefault="006006A3"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023761">
      <w:rPr>
        <w:rFonts w:ascii="Palatino Linotype" w:hAnsi="Palatino Linotype" w:cs="Arial"/>
        <w:b/>
        <w:bCs/>
        <w:noProof/>
        <w:sz w:val="20"/>
        <w:szCs w:val="20"/>
      </w:rPr>
      <w:t>28</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023761">
      <w:rPr>
        <w:rFonts w:ascii="Palatino Linotype" w:hAnsi="Palatino Linotype" w:cs="Arial"/>
        <w:b/>
        <w:bCs/>
        <w:noProof/>
        <w:sz w:val="20"/>
        <w:szCs w:val="20"/>
      </w:rPr>
      <w:t>30</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6A3" w:rsidRPr="007A4FB6" w:rsidRDefault="006006A3"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023761">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023761">
      <w:rPr>
        <w:rFonts w:ascii="Palatino Linotype" w:hAnsi="Palatino Linotype" w:cs="Arial"/>
        <w:b/>
        <w:bCs/>
        <w:noProof/>
        <w:sz w:val="20"/>
        <w:szCs w:val="20"/>
      </w:rPr>
      <w:t>30</w:t>
    </w:r>
    <w:r w:rsidRPr="007A4FB6">
      <w:rPr>
        <w:rFonts w:ascii="Palatino Linotype" w:hAnsi="Palatino Linotype" w:cs="Arial"/>
        <w:b/>
        <w:bCs/>
        <w:sz w:val="20"/>
        <w:szCs w:val="20"/>
      </w:rPr>
      <w:fldChar w:fldCharType="end"/>
    </w:r>
  </w:p>
  <w:p w:rsidR="006006A3" w:rsidRPr="00070856" w:rsidRDefault="006006A3"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A6E" w:rsidRDefault="00D70A6E" w:rsidP="00C80F8C">
      <w:r>
        <w:separator/>
      </w:r>
    </w:p>
  </w:footnote>
  <w:footnote w:type="continuationSeparator" w:id="0">
    <w:p w:rsidR="00D70A6E" w:rsidRDefault="00D70A6E" w:rsidP="00C80F8C">
      <w:r>
        <w:continuationSeparator/>
      </w:r>
    </w:p>
  </w:footnote>
  <w:footnote w:id="1">
    <w:p w:rsidR="006006A3" w:rsidRDefault="006006A3" w:rsidP="00BA57DF">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2">
    <w:p w:rsidR="00BF56A6" w:rsidRDefault="00BF56A6" w:rsidP="00BF56A6">
      <w:pPr>
        <w:pStyle w:val="Textonotapie"/>
        <w:jc w:val="both"/>
        <w:rPr>
          <w:rFonts w:ascii="Palatino Linotype" w:hAnsi="Palatino Linotype"/>
          <w:sz w:val="16"/>
          <w:szCs w:val="16"/>
        </w:rPr>
      </w:pPr>
      <w:r>
        <w:rPr>
          <w:rStyle w:val="Refdenotaalpie"/>
        </w:rPr>
        <w:footnoteRef/>
      </w:r>
      <w:r>
        <w:t xml:space="preserve"> </w:t>
      </w:r>
      <w:r>
        <w:rPr>
          <w:rFonts w:ascii="Palatino Linotype" w:hAnsi="Palatino Linotype"/>
          <w:sz w:val="16"/>
          <w:szCs w:val="16"/>
        </w:rPr>
        <w:t>El artículo 3, fracción XXIII de la Ley de Transparencia y Acceso a la Información Pública del Estado de México y Municipios la define como la contenida en documentos públicos o privados que refiera a la vida privada y/o los datos personales, que no son de acceso público;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6A3" w:rsidRPr="00354355" w:rsidRDefault="006006A3"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970"/>
      <w:gridCol w:w="2551"/>
      <w:gridCol w:w="2977"/>
    </w:tblGrid>
    <w:tr w:rsidR="006006A3" w:rsidRPr="008F2CCC" w:rsidTr="00411FE9">
      <w:tc>
        <w:tcPr>
          <w:tcW w:w="3970" w:type="dxa"/>
        </w:tcPr>
        <w:p w:rsidR="006006A3" w:rsidRPr="008F2CCC" w:rsidRDefault="006006A3" w:rsidP="00070856">
          <w:pPr>
            <w:rPr>
              <w:rFonts w:ascii="Palatino Linotype" w:hAnsi="Palatino Linotype"/>
              <w:b/>
              <w:sz w:val="22"/>
              <w:szCs w:val="22"/>
              <w:lang w:val="es-ES_tradnl"/>
            </w:rPr>
          </w:pPr>
        </w:p>
      </w:tc>
      <w:tc>
        <w:tcPr>
          <w:tcW w:w="2551" w:type="dxa"/>
          <w:shd w:val="clear" w:color="auto" w:fill="auto"/>
        </w:tcPr>
        <w:p w:rsidR="006006A3" w:rsidRPr="00664658" w:rsidRDefault="006006A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6006A3" w:rsidRPr="00664658" w:rsidRDefault="006006A3" w:rsidP="00411FE9">
          <w:pPr>
            <w:jc w:val="both"/>
            <w:rPr>
              <w:rFonts w:ascii="Palatino Linotype" w:hAnsi="Palatino Linotype"/>
              <w:b/>
              <w:sz w:val="22"/>
              <w:szCs w:val="22"/>
              <w:lang w:val="es-ES_tradnl"/>
            </w:rPr>
          </w:pPr>
          <w:r>
            <w:rPr>
              <w:rFonts w:ascii="Palatino Linotype" w:hAnsi="Palatino Linotype"/>
              <w:b/>
              <w:sz w:val="22"/>
              <w:szCs w:val="22"/>
              <w:lang w:val="es-ES_tradnl"/>
            </w:rPr>
            <w:t>04102</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6006A3" w:rsidRPr="008F2CCC" w:rsidTr="00411FE9">
      <w:tc>
        <w:tcPr>
          <w:tcW w:w="3970" w:type="dxa"/>
        </w:tcPr>
        <w:p w:rsidR="006006A3" w:rsidRPr="008F2CCC" w:rsidRDefault="006006A3" w:rsidP="008F1EC6">
          <w:pPr>
            <w:rPr>
              <w:rFonts w:ascii="Palatino Linotype" w:hAnsi="Palatino Linotype"/>
              <w:b/>
              <w:sz w:val="22"/>
              <w:szCs w:val="22"/>
              <w:lang w:val="es-ES_tradnl"/>
            </w:rPr>
          </w:pPr>
        </w:p>
      </w:tc>
      <w:tc>
        <w:tcPr>
          <w:tcW w:w="2551" w:type="dxa"/>
          <w:shd w:val="clear" w:color="auto" w:fill="auto"/>
        </w:tcPr>
        <w:p w:rsidR="006006A3" w:rsidRPr="00664658" w:rsidRDefault="006006A3"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6006A3" w:rsidRPr="00DC41C8" w:rsidRDefault="006006A3" w:rsidP="00411FE9">
          <w:pPr>
            <w:jc w:val="both"/>
            <w:rPr>
              <w:rFonts w:ascii="Palatino Linotype" w:hAnsi="Palatino Linotype"/>
              <w:b/>
              <w:sz w:val="22"/>
              <w:szCs w:val="22"/>
            </w:rPr>
          </w:pPr>
          <w:r>
            <w:rPr>
              <w:rFonts w:ascii="Palatino Linotype" w:hAnsi="Palatino Linotype"/>
              <w:b/>
              <w:sz w:val="22"/>
              <w:szCs w:val="22"/>
            </w:rPr>
            <w:t xml:space="preserve">Ayuntamiento de Texcoco </w:t>
          </w:r>
        </w:p>
      </w:tc>
    </w:tr>
    <w:tr w:rsidR="006006A3" w:rsidRPr="008F2CCC" w:rsidTr="00411FE9">
      <w:trPr>
        <w:trHeight w:val="228"/>
      </w:trPr>
      <w:tc>
        <w:tcPr>
          <w:tcW w:w="3970" w:type="dxa"/>
        </w:tcPr>
        <w:p w:rsidR="006006A3" w:rsidRPr="008F2CCC" w:rsidRDefault="006006A3" w:rsidP="00070856">
          <w:pPr>
            <w:rPr>
              <w:rFonts w:ascii="Palatino Linotype" w:hAnsi="Palatino Linotype"/>
              <w:b/>
              <w:sz w:val="22"/>
              <w:szCs w:val="22"/>
              <w:lang w:val="es-ES_tradnl"/>
            </w:rPr>
          </w:pPr>
        </w:p>
      </w:tc>
      <w:tc>
        <w:tcPr>
          <w:tcW w:w="2551" w:type="dxa"/>
          <w:shd w:val="clear" w:color="auto" w:fill="auto"/>
        </w:tcPr>
        <w:p w:rsidR="006006A3" w:rsidRPr="00664658" w:rsidRDefault="006006A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6006A3" w:rsidRPr="00664658" w:rsidRDefault="006006A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006A3" w:rsidRPr="00354355" w:rsidRDefault="006006A3"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6A3" w:rsidRPr="00B8513C" w:rsidRDefault="006006A3">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828"/>
      <w:gridCol w:w="2551"/>
      <w:gridCol w:w="2977"/>
    </w:tblGrid>
    <w:tr w:rsidR="006006A3" w:rsidRPr="008F2CCC" w:rsidTr="00411FE9">
      <w:tc>
        <w:tcPr>
          <w:tcW w:w="3828" w:type="dxa"/>
          <w:vMerge w:val="restart"/>
        </w:tcPr>
        <w:p w:rsidR="006006A3" w:rsidRPr="008F2CCC" w:rsidRDefault="006006A3" w:rsidP="00A2780F">
          <w:pPr>
            <w:rPr>
              <w:rFonts w:ascii="Palatino Linotype" w:hAnsi="Palatino Linotype"/>
              <w:b/>
              <w:sz w:val="22"/>
              <w:szCs w:val="22"/>
              <w:lang w:val="es-ES_tradnl"/>
            </w:rPr>
          </w:pPr>
        </w:p>
      </w:tc>
      <w:tc>
        <w:tcPr>
          <w:tcW w:w="2551" w:type="dxa"/>
          <w:shd w:val="clear" w:color="auto" w:fill="auto"/>
        </w:tcPr>
        <w:p w:rsidR="006006A3" w:rsidRPr="008F2CCC" w:rsidRDefault="006006A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6006A3" w:rsidRPr="008F2CCC" w:rsidRDefault="006006A3" w:rsidP="00411FE9">
          <w:pPr>
            <w:jc w:val="both"/>
            <w:rPr>
              <w:rFonts w:ascii="Palatino Linotype" w:hAnsi="Palatino Linotype"/>
              <w:b/>
              <w:sz w:val="22"/>
              <w:szCs w:val="22"/>
              <w:lang w:val="es-ES_tradnl"/>
            </w:rPr>
          </w:pPr>
          <w:r>
            <w:rPr>
              <w:rFonts w:ascii="Palatino Linotype" w:hAnsi="Palatino Linotype"/>
              <w:b/>
              <w:sz w:val="22"/>
              <w:szCs w:val="22"/>
              <w:lang w:val="es-ES_tradnl"/>
            </w:rPr>
            <w:t>04102/INFOEM/IP/RR/2019</w:t>
          </w:r>
        </w:p>
      </w:tc>
    </w:tr>
    <w:tr w:rsidR="006006A3" w:rsidRPr="008F2CCC" w:rsidTr="00411FE9">
      <w:tc>
        <w:tcPr>
          <w:tcW w:w="3828" w:type="dxa"/>
          <w:vMerge/>
        </w:tcPr>
        <w:p w:rsidR="006006A3" w:rsidRPr="008F2CCC" w:rsidRDefault="006006A3" w:rsidP="00A2780F">
          <w:pPr>
            <w:rPr>
              <w:rFonts w:ascii="Palatino Linotype" w:hAnsi="Palatino Linotype"/>
              <w:b/>
              <w:sz w:val="22"/>
              <w:szCs w:val="22"/>
              <w:lang w:val="es-ES_tradnl"/>
            </w:rPr>
          </w:pPr>
        </w:p>
      </w:tc>
      <w:tc>
        <w:tcPr>
          <w:tcW w:w="2551" w:type="dxa"/>
          <w:shd w:val="clear" w:color="auto" w:fill="auto"/>
        </w:tcPr>
        <w:p w:rsidR="006006A3" w:rsidRPr="008F2CCC" w:rsidRDefault="006006A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6006A3" w:rsidRPr="008F2CCC" w:rsidRDefault="00023761" w:rsidP="00023761">
          <w:pPr>
            <w:jc w:val="both"/>
            <w:rPr>
              <w:rFonts w:ascii="Palatino Linotype" w:hAnsi="Palatino Linotype"/>
              <w:b/>
              <w:sz w:val="22"/>
              <w:szCs w:val="22"/>
              <w:lang w:val="es-ES_tradnl"/>
            </w:rPr>
          </w:pPr>
          <w:proofErr w:type="spellStart"/>
          <w:r>
            <w:rPr>
              <w:rFonts w:ascii="Palatino Linotype" w:hAnsi="Palatino Linotype"/>
              <w:b/>
              <w:sz w:val="22"/>
              <w:szCs w:val="22"/>
            </w:rPr>
            <w:t>Xxxxxx</w:t>
          </w:r>
          <w:proofErr w:type="spellEnd"/>
          <w:r w:rsidR="006006A3">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sidR="006006A3">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r w:rsidR="006006A3">
            <w:rPr>
              <w:rFonts w:ascii="Palatino Linotype" w:hAnsi="Palatino Linotype"/>
              <w:b/>
              <w:sz w:val="22"/>
              <w:szCs w:val="22"/>
            </w:rPr>
            <w:t xml:space="preserve"> </w:t>
          </w:r>
        </w:p>
      </w:tc>
    </w:tr>
    <w:tr w:rsidR="006006A3" w:rsidRPr="008F2CCC" w:rsidTr="00411FE9">
      <w:trPr>
        <w:trHeight w:val="228"/>
      </w:trPr>
      <w:tc>
        <w:tcPr>
          <w:tcW w:w="3828" w:type="dxa"/>
          <w:vMerge/>
        </w:tcPr>
        <w:p w:rsidR="006006A3" w:rsidRPr="008F2CCC" w:rsidRDefault="006006A3" w:rsidP="00E37C88">
          <w:pPr>
            <w:rPr>
              <w:rFonts w:ascii="Palatino Linotype" w:hAnsi="Palatino Linotype"/>
              <w:b/>
              <w:sz w:val="22"/>
              <w:szCs w:val="22"/>
              <w:lang w:val="es-ES_tradnl"/>
            </w:rPr>
          </w:pPr>
        </w:p>
      </w:tc>
      <w:tc>
        <w:tcPr>
          <w:tcW w:w="2551" w:type="dxa"/>
          <w:shd w:val="clear" w:color="auto" w:fill="auto"/>
        </w:tcPr>
        <w:p w:rsidR="006006A3" w:rsidRPr="008F2CCC" w:rsidRDefault="006006A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6006A3" w:rsidRPr="00DC41C8" w:rsidRDefault="006006A3" w:rsidP="00411FE9">
          <w:pPr>
            <w:jc w:val="both"/>
            <w:rPr>
              <w:rFonts w:ascii="Palatino Linotype" w:hAnsi="Palatino Linotype"/>
              <w:b/>
              <w:sz w:val="22"/>
              <w:szCs w:val="22"/>
            </w:rPr>
          </w:pPr>
          <w:r>
            <w:rPr>
              <w:rFonts w:ascii="Palatino Linotype" w:hAnsi="Palatino Linotype"/>
              <w:b/>
              <w:sz w:val="22"/>
              <w:szCs w:val="22"/>
            </w:rPr>
            <w:t xml:space="preserve">Ayuntamiento de Texcoco </w:t>
          </w:r>
        </w:p>
      </w:tc>
    </w:tr>
    <w:tr w:rsidR="006006A3" w:rsidRPr="008F2CCC" w:rsidTr="00411FE9">
      <w:tc>
        <w:tcPr>
          <w:tcW w:w="3828" w:type="dxa"/>
          <w:vMerge/>
        </w:tcPr>
        <w:p w:rsidR="006006A3" w:rsidRPr="008F2CCC" w:rsidRDefault="006006A3" w:rsidP="00A2780F">
          <w:pPr>
            <w:rPr>
              <w:rFonts w:ascii="Palatino Linotype" w:hAnsi="Palatino Linotype"/>
              <w:b/>
              <w:sz w:val="22"/>
              <w:szCs w:val="22"/>
              <w:lang w:val="es-ES_tradnl"/>
            </w:rPr>
          </w:pPr>
        </w:p>
      </w:tc>
      <w:tc>
        <w:tcPr>
          <w:tcW w:w="2551" w:type="dxa"/>
          <w:shd w:val="clear" w:color="auto" w:fill="auto"/>
        </w:tcPr>
        <w:p w:rsidR="006006A3" w:rsidRPr="008F2CCC" w:rsidRDefault="006006A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6006A3" w:rsidRPr="008F2CCC" w:rsidRDefault="006006A3"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006A3" w:rsidRPr="00AF2340" w:rsidRDefault="006006A3"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EAE5053"/>
    <w:multiLevelType w:val="hybridMultilevel"/>
    <w:tmpl w:val="F15E60FE"/>
    <w:lvl w:ilvl="0" w:tplc="080A000F">
      <w:start w:val="1"/>
      <w:numFmt w:val="decimal"/>
      <w:lvlText w:val="%1."/>
      <w:lvlJc w:val="left"/>
      <w:pPr>
        <w:ind w:left="720" w:hanging="360"/>
      </w:pPr>
      <w:rPr>
        <w:rFonts w:hint="default"/>
      </w:rPr>
    </w:lvl>
    <w:lvl w:ilvl="1" w:tplc="5B16F1A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51E204D"/>
    <w:multiLevelType w:val="hybridMultilevel"/>
    <w:tmpl w:val="A31AC5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1EDE"/>
    <w:rsid w:val="000123CB"/>
    <w:rsid w:val="00012A00"/>
    <w:rsid w:val="00013023"/>
    <w:rsid w:val="00013EBF"/>
    <w:rsid w:val="000142C0"/>
    <w:rsid w:val="00014E91"/>
    <w:rsid w:val="00015DDC"/>
    <w:rsid w:val="000160C6"/>
    <w:rsid w:val="00016A2B"/>
    <w:rsid w:val="0001796B"/>
    <w:rsid w:val="00017EBE"/>
    <w:rsid w:val="00020BD7"/>
    <w:rsid w:val="00020C9F"/>
    <w:rsid w:val="00021F54"/>
    <w:rsid w:val="00022013"/>
    <w:rsid w:val="00022DCF"/>
    <w:rsid w:val="00022E8B"/>
    <w:rsid w:val="00023233"/>
    <w:rsid w:val="00023761"/>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33BB"/>
    <w:rsid w:val="000636AD"/>
    <w:rsid w:val="00063AEF"/>
    <w:rsid w:val="00064245"/>
    <w:rsid w:val="000644B3"/>
    <w:rsid w:val="000646B0"/>
    <w:rsid w:val="0006590C"/>
    <w:rsid w:val="00065B50"/>
    <w:rsid w:val="00066A54"/>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1FD"/>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AD1"/>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49"/>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40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D12"/>
    <w:rsid w:val="00195288"/>
    <w:rsid w:val="0019536A"/>
    <w:rsid w:val="00195662"/>
    <w:rsid w:val="00195F6E"/>
    <w:rsid w:val="001962AC"/>
    <w:rsid w:val="00197DF2"/>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13AC"/>
    <w:rsid w:val="001C21AE"/>
    <w:rsid w:val="001C2264"/>
    <w:rsid w:val="001C26E5"/>
    <w:rsid w:val="001C285A"/>
    <w:rsid w:val="001C3FB7"/>
    <w:rsid w:val="001C4310"/>
    <w:rsid w:val="001C45B4"/>
    <w:rsid w:val="001C4E80"/>
    <w:rsid w:val="001C55E0"/>
    <w:rsid w:val="001C6036"/>
    <w:rsid w:val="001C60DC"/>
    <w:rsid w:val="001C687E"/>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6F4A"/>
    <w:rsid w:val="001D7279"/>
    <w:rsid w:val="001D73D9"/>
    <w:rsid w:val="001D7A1D"/>
    <w:rsid w:val="001D7A88"/>
    <w:rsid w:val="001D7C26"/>
    <w:rsid w:val="001D7D77"/>
    <w:rsid w:val="001E01E5"/>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84"/>
    <w:rsid w:val="002064B3"/>
    <w:rsid w:val="00206C82"/>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ECF"/>
    <w:rsid w:val="00233F58"/>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E0D"/>
    <w:rsid w:val="00242F07"/>
    <w:rsid w:val="002453C0"/>
    <w:rsid w:val="0024567F"/>
    <w:rsid w:val="002460C9"/>
    <w:rsid w:val="002460FF"/>
    <w:rsid w:val="002467A3"/>
    <w:rsid w:val="0024682A"/>
    <w:rsid w:val="002472E8"/>
    <w:rsid w:val="0024732B"/>
    <w:rsid w:val="002475F7"/>
    <w:rsid w:val="0024785C"/>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343"/>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E64"/>
    <w:rsid w:val="002B7094"/>
    <w:rsid w:val="002B7129"/>
    <w:rsid w:val="002B7695"/>
    <w:rsid w:val="002B7D32"/>
    <w:rsid w:val="002C0512"/>
    <w:rsid w:val="002C0CD3"/>
    <w:rsid w:val="002C12D5"/>
    <w:rsid w:val="002C135F"/>
    <w:rsid w:val="002C18C0"/>
    <w:rsid w:val="002C1C07"/>
    <w:rsid w:val="002C2291"/>
    <w:rsid w:val="002C2724"/>
    <w:rsid w:val="002C3662"/>
    <w:rsid w:val="002C3A41"/>
    <w:rsid w:val="002C3B01"/>
    <w:rsid w:val="002C451D"/>
    <w:rsid w:val="002C4863"/>
    <w:rsid w:val="002C4987"/>
    <w:rsid w:val="002C6CE9"/>
    <w:rsid w:val="002C742B"/>
    <w:rsid w:val="002C783E"/>
    <w:rsid w:val="002C79B8"/>
    <w:rsid w:val="002D0ADC"/>
    <w:rsid w:val="002D1954"/>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C4B"/>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745"/>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F0A"/>
    <w:rsid w:val="003C20B9"/>
    <w:rsid w:val="003C22CD"/>
    <w:rsid w:val="003C2568"/>
    <w:rsid w:val="003C3640"/>
    <w:rsid w:val="003C3ACE"/>
    <w:rsid w:val="003C3D09"/>
    <w:rsid w:val="003C3F48"/>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0A1"/>
    <w:rsid w:val="003E05C7"/>
    <w:rsid w:val="003E0F14"/>
    <w:rsid w:val="003E1926"/>
    <w:rsid w:val="003E22CB"/>
    <w:rsid w:val="003E2402"/>
    <w:rsid w:val="003E2C19"/>
    <w:rsid w:val="003E349B"/>
    <w:rsid w:val="003E3832"/>
    <w:rsid w:val="003E3AFA"/>
    <w:rsid w:val="003E4810"/>
    <w:rsid w:val="003E68A0"/>
    <w:rsid w:val="003E728E"/>
    <w:rsid w:val="003E77DB"/>
    <w:rsid w:val="003E7BF9"/>
    <w:rsid w:val="003E7D00"/>
    <w:rsid w:val="003F012C"/>
    <w:rsid w:val="003F01CE"/>
    <w:rsid w:val="003F05FB"/>
    <w:rsid w:val="003F0AD8"/>
    <w:rsid w:val="003F14A0"/>
    <w:rsid w:val="003F1D20"/>
    <w:rsid w:val="003F1D4C"/>
    <w:rsid w:val="003F1EAD"/>
    <w:rsid w:val="003F1FF7"/>
    <w:rsid w:val="003F216F"/>
    <w:rsid w:val="003F2B44"/>
    <w:rsid w:val="003F38D6"/>
    <w:rsid w:val="003F4BAB"/>
    <w:rsid w:val="003F4DDF"/>
    <w:rsid w:val="003F4F0B"/>
    <w:rsid w:val="003F614E"/>
    <w:rsid w:val="003F623D"/>
    <w:rsid w:val="003F68BE"/>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E42"/>
    <w:rsid w:val="0040561A"/>
    <w:rsid w:val="004057A1"/>
    <w:rsid w:val="0040599D"/>
    <w:rsid w:val="00405E19"/>
    <w:rsid w:val="00406028"/>
    <w:rsid w:val="0040615F"/>
    <w:rsid w:val="004063BC"/>
    <w:rsid w:val="00406744"/>
    <w:rsid w:val="00406BF2"/>
    <w:rsid w:val="00406EEC"/>
    <w:rsid w:val="00407744"/>
    <w:rsid w:val="004079B2"/>
    <w:rsid w:val="00410E81"/>
    <w:rsid w:val="00410F42"/>
    <w:rsid w:val="0041135E"/>
    <w:rsid w:val="00411FE9"/>
    <w:rsid w:val="004125C6"/>
    <w:rsid w:val="00412944"/>
    <w:rsid w:val="00412BC2"/>
    <w:rsid w:val="00412D1A"/>
    <w:rsid w:val="004130E0"/>
    <w:rsid w:val="00413DA0"/>
    <w:rsid w:val="00414A19"/>
    <w:rsid w:val="0041542A"/>
    <w:rsid w:val="004156EC"/>
    <w:rsid w:val="00416281"/>
    <w:rsid w:val="00417988"/>
    <w:rsid w:val="00417F64"/>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7BD"/>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3D08"/>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973"/>
    <w:rsid w:val="005154C2"/>
    <w:rsid w:val="00515E79"/>
    <w:rsid w:val="00516405"/>
    <w:rsid w:val="00517F8D"/>
    <w:rsid w:val="00520CA8"/>
    <w:rsid w:val="005215F0"/>
    <w:rsid w:val="00521CC2"/>
    <w:rsid w:val="0052232E"/>
    <w:rsid w:val="00522A1D"/>
    <w:rsid w:val="00523636"/>
    <w:rsid w:val="0052391C"/>
    <w:rsid w:val="005251DD"/>
    <w:rsid w:val="00525242"/>
    <w:rsid w:val="0052578D"/>
    <w:rsid w:val="0052590B"/>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F0D"/>
    <w:rsid w:val="005560E0"/>
    <w:rsid w:val="0055647C"/>
    <w:rsid w:val="0055676A"/>
    <w:rsid w:val="0055797E"/>
    <w:rsid w:val="00557B6A"/>
    <w:rsid w:val="0056137D"/>
    <w:rsid w:val="00561B68"/>
    <w:rsid w:val="00561FDC"/>
    <w:rsid w:val="00562849"/>
    <w:rsid w:val="005628B0"/>
    <w:rsid w:val="0056290A"/>
    <w:rsid w:val="00564311"/>
    <w:rsid w:val="00564773"/>
    <w:rsid w:val="0056486B"/>
    <w:rsid w:val="00564BED"/>
    <w:rsid w:val="00565584"/>
    <w:rsid w:val="0056625C"/>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078"/>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1A3"/>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46C"/>
    <w:rsid w:val="005F1C83"/>
    <w:rsid w:val="005F1E1A"/>
    <w:rsid w:val="005F2534"/>
    <w:rsid w:val="005F28D3"/>
    <w:rsid w:val="005F2A5D"/>
    <w:rsid w:val="005F2BDA"/>
    <w:rsid w:val="005F4830"/>
    <w:rsid w:val="005F4A88"/>
    <w:rsid w:val="005F50D7"/>
    <w:rsid w:val="005F54BC"/>
    <w:rsid w:val="005F56AF"/>
    <w:rsid w:val="005F6AA0"/>
    <w:rsid w:val="006006A3"/>
    <w:rsid w:val="00601150"/>
    <w:rsid w:val="006011C5"/>
    <w:rsid w:val="00601329"/>
    <w:rsid w:val="006017E2"/>
    <w:rsid w:val="00602A6F"/>
    <w:rsid w:val="00604940"/>
    <w:rsid w:val="00604AE6"/>
    <w:rsid w:val="00605617"/>
    <w:rsid w:val="00605BE2"/>
    <w:rsid w:val="0060628C"/>
    <w:rsid w:val="006064F4"/>
    <w:rsid w:val="00606759"/>
    <w:rsid w:val="006079D6"/>
    <w:rsid w:val="00610C11"/>
    <w:rsid w:val="00611280"/>
    <w:rsid w:val="00611442"/>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5CAA"/>
    <w:rsid w:val="0061607B"/>
    <w:rsid w:val="006160FE"/>
    <w:rsid w:val="00617087"/>
    <w:rsid w:val="006170B9"/>
    <w:rsid w:val="006170DA"/>
    <w:rsid w:val="0061732F"/>
    <w:rsid w:val="0061758F"/>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7F1"/>
    <w:rsid w:val="006808E7"/>
    <w:rsid w:val="00680F91"/>
    <w:rsid w:val="0068120B"/>
    <w:rsid w:val="00681AC4"/>
    <w:rsid w:val="00681BBD"/>
    <w:rsid w:val="00681D62"/>
    <w:rsid w:val="00682357"/>
    <w:rsid w:val="0068241F"/>
    <w:rsid w:val="0068264A"/>
    <w:rsid w:val="00682BE9"/>
    <w:rsid w:val="00682EA5"/>
    <w:rsid w:val="006833BF"/>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6111"/>
    <w:rsid w:val="006961B7"/>
    <w:rsid w:val="006965CF"/>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14A0"/>
    <w:rsid w:val="00732266"/>
    <w:rsid w:val="007328BA"/>
    <w:rsid w:val="00732FA0"/>
    <w:rsid w:val="007330C3"/>
    <w:rsid w:val="0073311C"/>
    <w:rsid w:val="007344E5"/>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65F0"/>
    <w:rsid w:val="00746708"/>
    <w:rsid w:val="00747261"/>
    <w:rsid w:val="00747331"/>
    <w:rsid w:val="00747F64"/>
    <w:rsid w:val="00750D6F"/>
    <w:rsid w:val="00750F1A"/>
    <w:rsid w:val="00751099"/>
    <w:rsid w:val="00752248"/>
    <w:rsid w:val="007523B1"/>
    <w:rsid w:val="00752A67"/>
    <w:rsid w:val="00752E1F"/>
    <w:rsid w:val="0075359E"/>
    <w:rsid w:val="00753E3E"/>
    <w:rsid w:val="00754ECB"/>
    <w:rsid w:val="00755188"/>
    <w:rsid w:val="007566BA"/>
    <w:rsid w:val="00756B7E"/>
    <w:rsid w:val="00756CF1"/>
    <w:rsid w:val="00756F19"/>
    <w:rsid w:val="007571CA"/>
    <w:rsid w:val="007575DF"/>
    <w:rsid w:val="00757974"/>
    <w:rsid w:val="00757DC7"/>
    <w:rsid w:val="007602FC"/>
    <w:rsid w:val="007615FB"/>
    <w:rsid w:val="00761A77"/>
    <w:rsid w:val="00762255"/>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686"/>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194"/>
    <w:rsid w:val="007B21F2"/>
    <w:rsid w:val="007B261B"/>
    <w:rsid w:val="007B2B6A"/>
    <w:rsid w:val="007B2C17"/>
    <w:rsid w:val="007B2F2C"/>
    <w:rsid w:val="007B314D"/>
    <w:rsid w:val="007B3CAD"/>
    <w:rsid w:val="007B4C03"/>
    <w:rsid w:val="007B564E"/>
    <w:rsid w:val="007B5AF9"/>
    <w:rsid w:val="007B5C61"/>
    <w:rsid w:val="007B6A1B"/>
    <w:rsid w:val="007B6A47"/>
    <w:rsid w:val="007B6AD8"/>
    <w:rsid w:val="007B7F32"/>
    <w:rsid w:val="007C0CC6"/>
    <w:rsid w:val="007C0EB2"/>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25A"/>
    <w:rsid w:val="007F079E"/>
    <w:rsid w:val="007F1CB7"/>
    <w:rsid w:val="007F21F8"/>
    <w:rsid w:val="007F28C5"/>
    <w:rsid w:val="007F2E0E"/>
    <w:rsid w:val="007F414D"/>
    <w:rsid w:val="007F49AD"/>
    <w:rsid w:val="007F4D6F"/>
    <w:rsid w:val="007F4DA5"/>
    <w:rsid w:val="007F502F"/>
    <w:rsid w:val="007F53AA"/>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68EA"/>
    <w:rsid w:val="00866D45"/>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768"/>
    <w:rsid w:val="008875A6"/>
    <w:rsid w:val="008876FD"/>
    <w:rsid w:val="00887A19"/>
    <w:rsid w:val="00890136"/>
    <w:rsid w:val="00890917"/>
    <w:rsid w:val="0089181D"/>
    <w:rsid w:val="0089193E"/>
    <w:rsid w:val="0089272F"/>
    <w:rsid w:val="00892774"/>
    <w:rsid w:val="008929EC"/>
    <w:rsid w:val="00892A4E"/>
    <w:rsid w:val="00892AFC"/>
    <w:rsid w:val="0089336B"/>
    <w:rsid w:val="00893451"/>
    <w:rsid w:val="008950DB"/>
    <w:rsid w:val="00895D8A"/>
    <w:rsid w:val="00895E48"/>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00A"/>
    <w:rsid w:val="008B71B5"/>
    <w:rsid w:val="008B7526"/>
    <w:rsid w:val="008C01A1"/>
    <w:rsid w:val="008C1343"/>
    <w:rsid w:val="008C201B"/>
    <w:rsid w:val="008C261C"/>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1DF"/>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621E"/>
    <w:rsid w:val="009963B4"/>
    <w:rsid w:val="00996794"/>
    <w:rsid w:val="00996932"/>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5D56"/>
    <w:rsid w:val="009A662F"/>
    <w:rsid w:val="009A6A7F"/>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56"/>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56F"/>
    <w:rsid w:val="00A25ADE"/>
    <w:rsid w:val="00A264D3"/>
    <w:rsid w:val="00A2674B"/>
    <w:rsid w:val="00A26DA4"/>
    <w:rsid w:val="00A2780F"/>
    <w:rsid w:val="00A27EC7"/>
    <w:rsid w:val="00A30049"/>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A00"/>
    <w:rsid w:val="00A41CEF"/>
    <w:rsid w:val="00A430EB"/>
    <w:rsid w:val="00A435B3"/>
    <w:rsid w:val="00A43ED6"/>
    <w:rsid w:val="00A44157"/>
    <w:rsid w:val="00A44239"/>
    <w:rsid w:val="00A44768"/>
    <w:rsid w:val="00A44DC1"/>
    <w:rsid w:val="00A451FF"/>
    <w:rsid w:val="00A45495"/>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C21"/>
    <w:rsid w:val="00A57CBA"/>
    <w:rsid w:val="00A57EAE"/>
    <w:rsid w:val="00A60552"/>
    <w:rsid w:val="00A60B7A"/>
    <w:rsid w:val="00A61848"/>
    <w:rsid w:val="00A61970"/>
    <w:rsid w:val="00A62001"/>
    <w:rsid w:val="00A6216D"/>
    <w:rsid w:val="00A62F19"/>
    <w:rsid w:val="00A6338B"/>
    <w:rsid w:val="00A63567"/>
    <w:rsid w:val="00A635DE"/>
    <w:rsid w:val="00A6363C"/>
    <w:rsid w:val="00A63958"/>
    <w:rsid w:val="00A640E4"/>
    <w:rsid w:val="00A6429F"/>
    <w:rsid w:val="00A651C5"/>
    <w:rsid w:val="00A6558E"/>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B9D"/>
    <w:rsid w:val="00AB4C48"/>
    <w:rsid w:val="00AB4D70"/>
    <w:rsid w:val="00AB4E3C"/>
    <w:rsid w:val="00AB5702"/>
    <w:rsid w:val="00AB64B8"/>
    <w:rsid w:val="00AB6C73"/>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DE9"/>
    <w:rsid w:val="00AC6346"/>
    <w:rsid w:val="00AC65AA"/>
    <w:rsid w:val="00AC6A06"/>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320B"/>
    <w:rsid w:val="00AF42BB"/>
    <w:rsid w:val="00AF5032"/>
    <w:rsid w:val="00AF5780"/>
    <w:rsid w:val="00AF5801"/>
    <w:rsid w:val="00AF5D82"/>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F43"/>
    <w:rsid w:val="00B162E4"/>
    <w:rsid w:val="00B171DE"/>
    <w:rsid w:val="00B172FD"/>
    <w:rsid w:val="00B17371"/>
    <w:rsid w:val="00B1748C"/>
    <w:rsid w:val="00B17BDF"/>
    <w:rsid w:val="00B20602"/>
    <w:rsid w:val="00B20BC5"/>
    <w:rsid w:val="00B2177E"/>
    <w:rsid w:val="00B2226C"/>
    <w:rsid w:val="00B2247C"/>
    <w:rsid w:val="00B2286E"/>
    <w:rsid w:val="00B23010"/>
    <w:rsid w:val="00B240A1"/>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629B"/>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2D35"/>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11A9"/>
    <w:rsid w:val="00BA1C82"/>
    <w:rsid w:val="00BA20C4"/>
    <w:rsid w:val="00BA2445"/>
    <w:rsid w:val="00BA2582"/>
    <w:rsid w:val="00BA2714"/>
    <w:rsid w:val="00BA35C1"/>
    <w:rsid w:val="00BA57DF"/>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56A6"/>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C4C"/>
    <w:rsid w:val="00C4630A"/>
    <w:rsid w:val="00C4700C"/>
    <w:rsid w:val="00C507F4"/>
    <w:rsid w:val="00C51A3E"/>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6C21"/>
    <w:rsid w:val="00C673CF"/>
    <w:rsid w:val="00C677E6"/>
    <w:rsid w:val="00C67A57"/>
    <w:rsid w:val="00C67A90"/>
    <w:rsid w:val="00C70810"/>
    <w:rsid w:val="00C71401"/>
    <w:rsid w:val="00C71888"/>
    <w:rsid w:val="00C724A7"/>
    <w:rsid w:val="00C72FC7"/>
    <w:rsid w:val="00C73084"/>
    <w:rsid w:val="00C733DB"/>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6DB"/>
    <w:rsid w:val="00CA4AE4"/>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426"/>
    <w:rsid w:val="00CB38EF"/>
    <w:rsid w:val="00CB4447"/>
    <w:rsid w:val="00CB51FB"/>
    <w:rsid w:val="00CB5833"/>
    <w:rsid w:val="00CB6118"/>
    <w:rsid w:val="00CB6497"/>
    <w:rsid w:val="00CB6556"/>
    <w:rsid w:val="00CB70A1"/>
    <w:rsid w:val="00CB75B4"/>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5E1"/>
    <w:rsid w:val="00CC7872"/>
    <w:rsid w:val="00CC7BDB"/>
    <w:rsid w:val="00CC7D0C"/>
    <w:rsid w:val="00CD0754"/>
    <w:rsid w:val="00CD121D"/>
    <w:rsid w:val="00CD1A7C"/>
    <w:rsid w:val="00CD22CF"/>
    <w:rsid w:val="00CD2319"/>
    <w:rsid w:val="00CD2A77"/>
    <w:rsid w:val="00CD2DE8"/>
    <w:rsid w:val="00CD39AB"/>
    <w:rsid w:val="00CD3AEA"/>
    <w:rsid w:val="00CD3DDA"/>
    <w:rsid w:val="00CD4055"/>
    <w:rsid w:val="00CD4BF1"/>
    <w:rsid w:val="00CD522C"/>
    <w:rsid w:val="00CD53BE"/>
    <w:rsid w:val="00CD57E5"/>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120"/>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B93"/>
    <w:rsid w:val="00D70A6E"/>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3028"/>
    <w:rsid w:val="00DA3DCE"/>
    <w:rsid w:val="00DA4230"/>
    <w:rsid w:val="00DA4519"/>
    <w:rsid w:val="00DA457D"/>
    <w:rsid w:val="00DA4CD1"/>
    <w:rsid w:val="00DA4F2C"/>
    <w:rsid w:val="00DA5165"/>
    <w:rsid w:val="00DA563C"/>
    <w:rsid w:val="00DA58C3"/>
    <w:rsid w:val="00DA6336"/>
    <w:rsid w:val="00DA6C7E"/>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E89"/>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19C"/>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276"/>
    <w:rsid w:val="00ED2644"/>
    <w:rsid w:val="00ED2D9C"/>
    <w:rsid w:val="00ED360F"/>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5DA"/>
    <w:rsid w:val="00EE0888"/>
    <w:rsid w:val="00EE0CD9"/>
    <w:rsid w:val="00EE0FBD"/>
    <w:rsid w:val="00EE1B24"/>
    <w:rsid w:val="00EE1C12"/>
    <w:rsid w:val="00EE1C1E"/>
    <w:rsid w:val="00EE1EE0"/>
    <w:rsid w:val="00EE2AB3"/>
    <w:rsid w:val="00EE3398"/>
    <w:rsid w:val="00EE3C54"/>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0C7"/>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44C"/>
    <w:rsid w:val="00F80560"/>
    <w:rsid w:val="00F80DC2"/>
    <w:rsid w:val="00F81FCF"/>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3A26"/>
    <w:rsid w:val="00FA3A48"/>
    <w:rsid w:val="00FA3BF4"/>
    <w:rsid w:val="00FA4C3D"/>
    <w:rsid w:val="00FA528A"/>
    <w:rsid w:val="00FA532C"/>
    <w:rsid w:val="00FA55CB"/>
    <w:rsid w:val="00FA6EF0"/>
    <w:rsid w:val="00FA7B36"/>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45"/>
    <w:rsid w:val="00FC52D9"/>
    <w:rsid w:val="00FC5C23"/>
    <w:rsid w:val="00FC63D5"/>
    <w:rsid w:val="00FC6581"/>
    <w:rsid w:val="00FC675E"/>
    <w:rsid w:val="00FC682F"/>
    <w:rsid w:val="00FC6BD0"/>
    <w:rsid w:val="00FC7DF3"/>
    <w:rsid w:val="00FD0744"/>
    <w:rsid w:val="00FD22CB"/>
    <w:rsid w:val="00FD360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6814"/>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CBF3FD-AAD5-4C1B-9051-115DD7D1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25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CA46D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3426982">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5332439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3283182">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323709">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85463531">
      <w:bodyDiv w:val="1"/>
      <w:marLeft w:val="0"/>
      <w:marRight w:val="0"/>
      <w:marTop w:val="0"/>
      <w:marBottom w:val="0"/>
      <w:divBdr>
        <w:top w:val="none" w:sz="0" w:space="0" w:color="auto"/>
        <w:left w:val="none" w:sz="0" w:space="0" w:color="auto"/>
        <w:bottom w:val="none" w:sz="0" w:space="0" w:color="auto"/>
        <w:right w:val="none" w:sz="0" w:space="0" w:color="auto"/>
      </w:divBdr>
    </w:div>
    <w:div w:id="786968183">
      <w:bodyDiv w:val="1"/>
      <w:marLeft w:val="0"/>
      <w:marRight w:val="0"/>
      <w:marTop w:val="0"/>
      <w:marBottom w:val="0"/>
      <w:divBdr>
        <w:top w:val="none" w:sz="0" w:space="0" w:color="auto"/>
        <w:left w:val="none" w:sz="0" w:space="0" w:color="auto"/>
        <w:bottom w:val="none" w:sz="0" w:space="0" w:color="auto"/>
        <w:right w:val="none" w:sz="0" w:space="0" w:color="auto"/>
      </w:divBdr>
    </w:div>
    <w:div w:id="798914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89738495">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124297">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4722106">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4673032">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718699">
      <w:bodyDiv w:val="1"/>
      <w:marLeft w:val="0"/>
      <w:marRight w:val="0"/>
      <w:marTop w:val="0"/>
      <w:marBottom w:val="0"/>
      <w:divBdr>
        <w:top w:val="none" w:sz="0" w:space="0" w:color="auto"/>
        <w:left w:val="none" w:sz="0" w:space="0" w:color="auto"/>
        <w:bottom w:val="none" w:sz="0" w:space="0" w:color="auto"/>
        <w:right w:val="none" w:sz="0" w:space="0" w:color="auto"/>
      </w:divBdr>
    </w:div>
    <w:div w:id="1674995348">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7720582">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8162986">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710850.p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710849.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pomex.org.mx/ipo3/lgt/indice/TEXCOCO/art_92_xxi.we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10848.page"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saimex.org.mx/saimex/solicitud/downloadAttach/710847.pag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solicitud/downloadAttach/710851.page"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2E1CB-9AE4-4E1E-8008-38D902485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8000</Words>
  <Characters>44002</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2019-07-10T17:41:00Z</cp:lastPrinted>
  <dcterms:created xsi:type="dcterms:W3CDTF">2019-07-12T01:49:00Z</dcterms:created>
  <dcterms:modified xsi:type="dcterms:W3CDTF">2019-08-23T00:34:00Z</dcterms:modified>
</cp:coreProperties>
</file>